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F785" w14:textId="77777777" w:rsidR="00FC3867" w:rsidRPr="00657739" w:rsidRDefault="00FC3867" w:rsidP="00FC3867">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481EAA62" wp14:editId="5B7B4DFD">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6"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6BE9A253" w14:textId="77777777" w:rsidR="00FC3867" w:rsidRPr="00657739" w:rsidRDefault="00FC3867" w:rsidP="00FC3867">
      <w:pPr>
        <w:spacing w:after="0" w:line="276" w:lineRule="auto"/>
        <w:ind w:firstLine="568"/>
        <w:jc w:val="both"/>
        <w:textAlignment w:val="baseline"/>
        <w:rPr>
          <w:rFonts w:ascii="Times New Roman" w:eastAsia="Times New Roman" w:hAnsi="Times New Roman" w:cs="Traditional Arabic"/>
          <w:b/>
          <w:bCs/>
          <w:sz w:val="36"/>
          <w:szCs w:val="36"/>
          <w:rtl/>
        </w:rPr>
      </w:pPr>
    </w:p>
    <w:p w14:paraId="166EF4FB" w14:textId="3288EA7C" w:rsidR="00730B9B" w:rsidRPr="00730B9B" w:rsidRDefault="00730B9B" w:rsidP="00730B9B">
      <w:pPr>
        <w:spacing w:after="0" w:line="276" w:lineRule="auto"/>
        <w:ind w:firstLine="37"/>
        <w:jc w:val="center"/>
        <w:textAlignment w:val="baseline"/>
        <w:rPr>
          <w:rFonts w:ascii="Traditional Arabic" w:eastAsia="Times New Roman" w:hAnsi="Traditional Arabic" w:cs="Traditional Arabic"/>
          <w:b/>
          <w:bCs/>
          <w:sz w:val="40"/>
          <w:szCs w:val="40"/>
          <w:rtl/>
        </w:rPr>
      </w:pPr>
      <w:r w:rsidRPr="00730B9B">
        <w:rPr>
          <w:rFonts w:ascii="Traditional Arabic" w:eastAsia="Times New Roman" w:hAnsi="Traditional Arabic" w:cs="Traditional Arabic"/>
          <w:b/>
          <w:bCs/>
          <w:sz w:val="40"/>
          <w:szCs w:val="40"/>
          <w:rtl/>
        </w:rPr>
        <w:t>أحاديث الأذكار والأدعية 56 - أذكار دخول الخلاء والخروج منه والأذكار المتعلقة بالوضوء</w:t>
      </w:r>
    </w:p>
    <w:p w14:paraId="49986DD0" w14:textId="77777777" w:rsidR="00730B9B" w:rsidRDefault="00730B9B" w:rsidP="00FC3867">
      <w:pPr>
        <w:spacing w:after="0" w:line="276" w:lineRule="auto"/>
        <w:ind w:firstLine="568"/>
        <w:jc w:val="both"/>
        <w:textAlignment w:val="baseline"/>
        <w:rPr>
          <w:rFonts w:ascii="Traditional Arabic" w:eastAsia="Times New Roman" w:hAnsi="Traditional Arabic" w:cs="Traditional Arabic"/>
          <w:sz w:val="40"/>
          <w:szCs w:val="40"/>
          <w:rtl/>
        </w:rPr>
      </w:pPr>
    </w:p>
    <w:p w14:paraId="7D05317A" w14:textId="4600594F" w:rsidR="00FC3867" w:rsidRDefault="00FC3867" w:rsidP="00FC3867">
      <w:pPr>
        <w:spacing w:after="0" w:line="276" w:lineRule="auto"/>
        <w:ind w:firstLine="568"/>
        <w:jc w:val="both"/>
        <w:textAlignment w:val="baseline"/>
        <w:rPr>
          <w:rFonts w:ascii="Traditional Arabic" w:eastAsia="Times New Roman" w:hAnsi="Traditional Arabic" w:cs="Traditional Arabic"/>
          <w:sz w:val="40"/>
          <w:szCs w:val="40"/>
          <w:rtl/>
        </w:rPr>
      </w:pPr>
      <w:r w:rsidRPr="007E3B6C">
        <w:rPr>
          <w:rFonts w:ascii="Traditional Arabic" w:eastAsia="Times New Roman" w:hAnsi="Traditional Arabic" w:cs="Traditional Arabic" w:hint="cs"/>
          <w:sz w:val="40"/>
          <w:szCs w:val="40"/>
          <w:rtl/>
        </w:rPr>
        <w:t>الحمد لله رب العالمين ،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sidRPr="00403AAC">
        <w:rPr>
          <w:rFonts w:ascii="Traditional Arabic" w:eastAsia="Times New Roman" w:hAnsi="Traditional Arabic" w:cs="Traditional Arabic" w:hint="cs"/>
          <w:sz w:val="40"/>
          <w:szCs w:val="40"/>
          <w:rtl/>
        </w:rPr>
        <w:t xml:space="preserve">: </w:t>
      </w:r>
      <w:bookmarkEnd w:id="2"/>
    </w:p>
    <w:p w14:paraId="4B4801BE" w14:textId="77777777" w:rsidR="00FC3867" w:rsidRPr="00FC3867" w:rsidRDefault="00FC3867" w:rsidP="00FC3867">
      <w:pPr>
        <w:spacing w:after="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hint="cs"/>
          <w:sz w:val="40"/>
          <w:szCs w:val="40"/>
          <w:rtl/>
        </w:rPr>
        <w:t xml:space="preserve">فالحديث عن </w:t>
      </w:r>
      <w:r w:rsidRPr="00FC3867">
        <w:rPr>
          <w:rFonts w:ascii="Traditional Arabic" w:eastAsia="Times New Roman" w:hAnsi="Traditional Arabic" w:cs="Traditional Arabic"/>
          <w:sz w:val="40"/>
          <w:szCs w:val="40"/>
          <w:rtl/>
        </w:rPr>
        <w:t>أَذْكَار دُخُولِ الْخَلاءِ وَالخُرُوجِ مِنْهُ</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hint="cs"/>
          <w:sz w:val="40"/>
          <w:szCs w:val="40"/>
          <w:rtl/>
        </w:rPr>
        <w:t xml:space="preserve"> والأذكار المتعلقة بالوضوء .</w:t>
      </w:r>
    </w:p>
    <w:p w14:paraId="2477A992" w14:textId="77777777" w:rsidR="00DF069A" w:rsidRDefault="00FC3867" w:rsidP="00DF069A">
      <w:pPr>
        <w:widowControl w:val="0"/>
        <w:spacing w:after="120" w:line="276" w:lineRule="auto"/>
        <w:ind w:firstLine="568"/>
        <w:jc w:val="lowKashida"/>
        <w:rPr>
          <w:rFonts w:ascii="Times New Roman" w:eastAsia="Times New Roman" w:hAnsi="Times New Roman" w:cs="Traditional Arabic"/>
          <w:sz w:val="24"/>
          <w:szCs w:val="40"/>
          <w:rtl/>
          <w:lang w:bidi="ar-DZ"/>
        </w:rPr>
      </w:pPr>
      <w:r w:rsidRPr="00FC3867">
        <w:rPr>
          <w:rFonts w:ascii="Times New Roman" w:eastAsia="Times New Roman" w:hAnsi="Times New Roman" w:cs="Traditional Arabic"/>
          <w:b/>
          <w:bCs/>
          <w:sz w:val="24"/>
          <w:szCs w:val="40"/>
          <w:rtl/>
          <w:lang w:bidi="ar-DZ"/>
        </w:rPr>
        <w:t>عَنْ أَنَسِ بْنِ مَالِكٍ</w:t>
      </w:r>
      <w:r w:rsidRPr="00FC3867">
        <w:rPr>
          <w:rFonts w:ascii="Times New Roman" w:eastAsia="Times New Roman" w:hAnsi="Times New Roman" w:cs="Traditional Arabic"/>
          <w:sz w:val="24"/>
          <w:szCs w:val="40"/>
          <w:rtl/>
          <w:lang w:bidi="ar-DZ"/>
        </w:rPr>
        <w:t xml:space="preserve"> </w:t>
      </w:r>
      <w:r w:rsidRPr="00FC3867">
        <w:rPr>
          <w:rFonts w:ascii="Times New Roman" w:eastAsia="Times New Roman" w:hAnsi="Times New Roman" w:cs="CTraditional Arabic"/>
          <w:spacing w:val="-4"/>
          <w:sz w:val="24"/>
          <w:szCs w:val="28"/>
          <w:rtl/>
          <w:lang w:bidi="ar-DZ"/>
        </w:rPr>
        <w:t>ا</w:t>
      </w:r>
      <w:r w:rsidRPr="00FC3867">
        <w:rPr>
          <w:rFonts w:ascii="Times New Roman" w:eastAsia="Times New Roman" w:hAnsi="Times New Roman" w:cs="Traditional Arabic"/>
          <w:sz w:val="24"/>
          <w:szCs w:val="40"/>
          <w:rtl/>
          <w:lang w:bidi="ar-DZ"/>
        </w:rPr>
        <w:t xml:space="preserve"> </w:t>
      </w:r>
      <w:r w:rsidRPr="00FC3867">
        <w:rPr>
          <w:rFonts w:ascii="Times New Roman" w:eastAsia="Times New Roman" w:hAnsi="Times New Roman" w:cs="Traditional Arabic"/>
          <w:b/>
          <w:bCs/>
          <w:sz w:val="24"/>
          <w:szCs w:val="40"/>
          <w:rtl/>
          <w:lang w:bidi="ar-DZ"/>
        </w:rPr>
        <w:t>قَالَ: كَانَ النَّبِيُّ</w:t>
      </w:r>
      <w:r w:rsidRPr="00FC3867">
        <w:rPr>
          <w:rFonts w:ascii="Times New Roman" w:eastAsia="Times New Roman" w:hAnsi="Times New Roman" w:cs="Traditional Arabic"/>
          <w:sz w:val="24"/>
          <w:szCs w:val="40"/>
          <w:rtl/>
          <w:lang w:bidi="ar-DZ"/>
        </w:rPr>
        <w:t xml:space="preserve"> </w:t>
      </w:r>
      <w:r w:rsidRPr="00FC3867">
        <w:rPr>
          <w:rFonts w:ascii="Traditional Arabic" w:eastAsia="Times New Roman" w:hAnsi="Traditional Arabic" w:cs="CTraditional Arabic" w:hint="eastAsia"/>
          <w:color w:val="000000"/>
          <w:sz w:val="24"/>
          <w:szCs w:val="28"/>
          <w:rtl/>
          <w:lang w:bidi="ar-DZ"/>
        </w:rPr>
        <w:t>ح</w:t>
      </w:r>
      <w:r w:rsidRPr="00FC3867">
        <w:rPr>
          <w:rFonts w:ascii="Times New Roman" w:eastAsia="Times New Roman" w:hAnsi="Times New Roman" w:cs="Traditional Arabic"/>
          <w:sz w:val="24"/>
          <w:szCs w:val="40"/>
          <w:rtl/>
          <w:lang w:bidi="ar-DZ"/>
        </w:rPr>
        <w:t xml:space="preserve"> إِذَا </w:t>
      </w:r>
      <w:r w:rsidRPr="00FC3867">
        <w:rPr>
          <w:rFonts w:ascii="Times New Roman" w:eastAsia="Times New Roman" w:hAnsi="Times New Roman" w:cs="Traditional Arabic"/>
          <w:b/>
          <w:bCs/>
          <w:sz w:val="24"/>
          <w:szCs w:val="40"/>
          <w:rtl/>
          <w:lang w:bidi="ar-DZ"/>
        </w:rPr>
        <w:t>دَخَلَ الْخَلَاءَ قَالَ</w:t>
      </w:r>
      <w:r w:rsidRPr="00FC3867">
        <w:rPr>
          <w:rFonts w:ascii="Times New Roman" w:eastAsia="Times New Roman" w:hAnsi="Times New Roman" w:cs="Traditional Arabic"/>
          <w:sz w:val="24"/>
          <w:szCs w:val="40"/>
          <w:rtl/>
          <w:lang w:bidi="ar-DZ"/>
        </w:rPr>
        <w:t xml:space="preserve">: </w:t>
      </w:r>
      <w:r w:rsidR="00DF069A">
        <w:rPr>
          <w:rFonts w:ascii="Times New Roman" w:eastAsia="Times New Roman" w:hAnsi="Times New Roman" w:cs="Traditional Arabic" w:hint="cs"/>
          <w:b/>
          <w:bCs/>
          <w:sz w:val="24"/>
          <w:szCs w:val="40"/>
          <w:rtl/>
          <w:lang w:bidi="ar-DZ"/>
        </w:rPr>
        <w:t>((</w:t>
      </w:r>
      <w:r w:rsidRPr="00FC3867">
        <w:rPr>
          <w:rFonts w:ascii="Times New Roman" w:eastAsia="Times New Roman" w:hAnsi="Times New Roman" w:cs="Traditional Arabic"/>
          <w:b/>
          <w:bCs/>
          <w:sz w:val="24"/>
          <w:szCs w:val="40"/>
          <w:rtl/>
          <w:lang w:bidi="ar-DZ"/>
        </w:rPr>
        <w:t>اللَّهُمَّ إِنِّي أَعُوذُ بِكَ مِنَ الْـخُبُثِ وَالْـخَبَائِثِ</w:t>
      </w:r>
      <w:r w:rsidR="00DF069A">
        <w:rPr>
          <w:rFonts w:ascii="Times New Roman" w:eastAsia="Times New Roman" w:hAnsi="Times New Roman" w:cs="Traditional Arabic" w:hint="cs"/>
          <w:b/>
          <w:bCs/>
          <w:sz w:val="24"/>
          <w:szCs w:val="40"/>
          <w:rtl/>
          <w:lang w:bidi="ar-DZ"/>
        </w:rPr>
        <w:t>))</w:t>
      </w:r>
      <w:r w:rsidRPr="00FC3867">
        <w:rPr>
          <w:rFonts w:ascii="Times New Roman" w:eastAsia="Times New Roman" w:hAnsi="Times New Roman" w:cs="Traditional Arabic" w:hint="cs"/>
          <w:sz w:val="24"/>
          <w:szCs w:val="40"/>
          <w:rtl/>
          <w:lang w:bidi="ar-DZ"/>
        </w:rPr>
        <w:t xml:space="preserve"> </w:t>
      </w:r>
      <w:r w:rsidRPr="00FC3867">
        <w:rPr>
          <w:rFonts w:ascii="Times New Roman" w:eastAsia="Times New Roman" w:hAnsi="Times New Roman" w:cs="Traditional Arabic"/>
          <w:b/>
          <w:bCs/>
          <w:sz w:val="18"/>
          <w:szCs w:val="28"/>
          <w:rtl/>
          <w:lang w:bidi="ar-DZ"/>
        </w:rPr>
        <w:t>رواه البخاري ومسلم</w:t>
      </w:r>
      <w:r w:rsidRPr="00FC3867">
        <w:rPr>
          <w:rFonts w:ascii="Times New Roman" w:eastAsia="Times New Roman" w:hAnsi="Times New Roman" w:cs="Traditional Arabic"/>
          <w:sz w:val="24"/>
          <w:szCs w:val="40"/>
          <w:rtl/>
          <w:lang w:bidi="ar-DZ"/>
        </w:rPr>
        <w:t>.</w:t>
      </w:r>
      <w:r w:rsidRPr="00FC3867">
        <w:rPr>
          <w:rFonts w:ascii="Times New Roman" w:eastAsia="Times New Roman" w:hAnsi="Times New Roman" w:cs="Traditional Arabic" w:hint="cs"/>
          <w:sz w:val="24"/>
          <w:szCs w:val="40"/>
          <w:rtl/>
          <w:lang w:bidi="ar-DZ"/>
        </w:rPr>
        <w:t xml:space="preserve"> </w:t>
      </w:r>
    </w:p>
    <w:p w14:paraId="1DB10DD3" w14:textId="77777777" w:rsidR="00DF069A" w:rsidRDefault="00FC3867" w:rsidP="00DF069A">
      <w:pPr>
        <w:widowControl w:val="0"/>
        <w:spacing w:after="120" w:line="276" w:lineRule="auto"/>
        <w:ind w:firstLine="568"/>
        <w:jc w:val="lowKashida"/>
        <w:rPr>
          <w:rFonts w:ascii="Times New Roman" w:eastAsia="Times New Roman" w:hAnsi="Times New Roman" w:cs="Traditional Arabic"/>
          <w:spacing w:val="-6"/>
          <w:sz w:val="24"/>
          <w:szCs w:val="40"/>
          <w:rtl/>
        </w:rPr>
      </w:pPr>
      <w:r w:rsidRPr="00FC3867">
        <w:rPr>
          <w:rFonts w:ascii="Times New Roman" w:eastAsia="Times New Roman" w:hAnsi="Times New Roman" w:cs="Traditional Arabic"/>
          <w:sz w:val="24"/>
          <w:szCs w:val="40"/>
          <w:rtl/>
          <w:lang w:bidi="ar-DZ"/>
        </w:rPr>
        <w:t>الْخَلَاءَ: موْضِع قَضاءِ الحاجَة.</w:t>
      </w:r>
      <w:r w:rsidR="00DF069A">
        <w:rPr>
          <w:rFonts w:ascii="Times New Roman" w:eastAsia="Times New Roman" w:hAnsi="Times New Roman" w:cs="Traditional Arabic" w:hint="cs"/>
          <w:spacing w:val="-6"/>
          <w:sz w:val="24"/>
          <w:szCs w:val="40"/>
          <w:rtl/>
        </w:rPr>
        <w:t xml:space="preserve"> </w:t>
      </w:r>
      <w:r w:rsidRPr="00FC3867">
        <w:rPr>
          <w:rFonts w:ascii="Times New Roman" w:eastAsia="Times New Roman" w:hAnsi="Times New Roman" w:cs="Traditional Arabic"/>
          <w:spacing w:val="-6"/>
          <w:sz w:val="24"/>
          <w:szCs w:val="40"/>
          <w:rtl/>
        </w:rPr>
        <w:t>والخُبث</w:t>
      </w:r>
      <w:r w:rsidR="00DF069A">
        <w:rPr>
          <w:rFonts w:ascii="Times New Roman" w:eastAsia="Times New Roman" w:hAnsi="Times New Roman" w:cs="Traditional Arabic" w:hint="cs"/>
          <w:spacing w:val="-6"/>
          <w:sz w:val="24"/>
          <w:szCs w:val="40"/>
          <w:rtl/>
        </w:rPr>
        <w:t>:</w:t>
      </w:r>
      <w:r w:rsidRPr="00FC3867">
        <w:rPr>
          <w:rFonts w:ascii="Times New Roman" w:eastAsia="Times New Roman" w:hAnsi="Times New Roman" w:cs="Traditional Arabic"/>
          <w:spacing w:val="-6"/>
          <w:sz w:val="24"/>
          <w:szCs w:val="40"/>
          <w:rtl/>
        </w:rPr>
        <w:t xml:space="preserve"> جمع خبيث، والخبائث</w:t>
      </w:r>
      <w:r w:rsidR="00DF069A">
        <w:rPr>
          <w:rFonts w:ascii="Times New Roman" w:eastAsia="Times New Roman" w:hAnsi="Times New Roman" w:cs="Traditional Arabic" w:hint="cs"/>
          <w:spacing w:val="-6"/>
          <w:sz w:val="24"/>
          <w:szCs w:val="40"/>
          <w:rtl/>
        </w:rPr>
        <w:t>:</w:t>
      </w:r>
      <w:r w:rsidR="00DF069A">
        <w:rPr>
          <w:rFonts w:ascii="Times New Roman" w:eastAsia="Times New Roman" w:hAnsi="Times New Roman" w:cs="Traditional Arabic"/>
          <w:spacing w:val="-6"/>
          <w:sz w:val="24"/>
          <w:szCs w:val="40"/>
          <w:rtl/>
        </w:rPr>
        <w:t xml:space="preserve"> جمع خبيثة</w:t>
      </w:r>
      <w:r w:rsidR="00DF069A">
        <w:rPr>
          <w:rFonts w:ascii="Times New Roman" w:eastAsia="Times New Roman" w:hAnsi="Times New Roman" w:cs="Traditional Arabic" w:hint="cs"/>
          <w:spacing w:val="-6"/>
          <w:sz w:val="24"/>
          <w:szCs w:val="40"/>
          <w:rtl/>
        </w:rPr>
        <w:t>.</w:t>
      </w:r>
      <w:r w:rsidRPr="00FC3867">
        <w:rPr>
          <w:rFonts w:ascii="Times New Roman" w:eastAsia="Times New Roman" w:hAnsi="Times New Roman" w:cs="Traditional Arabic"/>
          <w:spacing w:val="-6"/>
          <w:sz w:val="24"/>
          <w:szCs w:val="40"/>
          <w:rtl/>
        </w:rPr>
        <w:t xml:space="preserve"> </w:t>
      </w:r>
    </w:p>
    <w:p w14:paraId="2C6C0B94" w14:textId="77777777" w:rsidR="00FC3867" w:rsidRPr="00FC3867" w:rsidRDefault="00FC3867" w:rsidP="00DF069A">
      <w:pPr>
        <w:widowControl w:val="0"/>
        <w:spacing w:after="120" w:line="276" w:lineRule="auto"/>
        <w:ind w:firstLine="568"/>
        <w:jc w:val="lowKashida"/>
        <w:rPr>
          <w:rFonts w:ascii="Times New Roman" w:eastAsia="Times New Roman" w:hAnsi="Times New Roman" w:cs="Traditional Arabic"/>
          <w:spacing w:val="-6"/>
          <w:sz w:val="24"/>
          <w:szCs w:val="40"/>
          <w:rtl/>
        </w:rPr>
      </w:pPr>
      <w:r w:rsidRPr="00FC3867">
        <w:rPr>
          <w:rFonts w:ascii="Times New Roman" w:eastAsia="Times New Roman" w:hAnsi="Times New Roman" w:cs="Traditional Arabic"/>
          <w:spacing w:val="-6"/>
          <w:sz w:val="24"/>
          <w:szCs w:val="40"/>
          <w:rtl/>
        </w:rPr>
        <w:t xml:space="preserve">وقد جاء في بعض طرق الحديث ذِكر البسملة في أوَّله، قال ابن حجر </w:t>
      </w:r>
      <w:r w:rsidR="0098779B" w:rsidRPr="00B55BA6">
        <w:rPr>
          <w:rFonts w:ascii="Lotus Linotype" w:eastAsia="Times New Roman" w:hAnsi="Lotus Linotype" w:cs="CTraditional Arabic" w:hint="cs"/>
          <w:color w:val="000000"/>
          <w:sz w:val="40"/>
          <w:szCs w:val="40"/>
          <w:rtl/>
          <w:lang w:val="id-ID" w:bidi="ar-DZ"/>
        </w:rPr>
        <w:t>:</w:t>
      </w:r>
      <w:r w:rsidR="0098779B">
        <w:rPr>
          <w:rFonts w:ascii="Times New Roman" w:eastAsia="Times New Roman" w:hAnsi="Times New Roman" w:cs="Traditional Arabic" w:hint="cs"/>
          <w:spacing w:val="-6"/>
          <w:sz w:val="24"/>
          <w:szCs w:val="40"/>
          <w:rtl/>
        </w:rPr>
        <w:t xml:space="preserve"> </w:t>
      </w:r>
      <w:r w:rsidRPr="00FC3867">
        <w:rPr>
          <w:rFonts w:ascii="Times New Roman" w:eastAsia="Times New Roman" w:hAnsi="Times New Roman" w:cs="Traditional Arabic"/>
          <w:spacing w:val="-6"/>
          <w:sz w:val="24"/>
          <w:szCs w:val="40"/>
          <w:rtl/>
        </w:rPr>
        <w:t xml:space="preserve">: </w:t>
      </w:r>
      <w:r w:rsidR="00DF069A" w:rsidRPr="00A32174">
        <w:rPr>
          <w:rFonts w:ascii="Traditional Arabic" w:eastAsia="Times New Roman" w:hAnsi="Traditional Arabic" w:cs="Traditional Arabic"/>
          <w:sz w:val="36"/>
          <w:szCs w:val="40"/>
          <w:rtl/>
          <w:lang w:val="id-ID" w:bidi="ar-DZ"/>
        </w:rPr>
        <w:t>«</w:t>
      </w:r>
      <w:r w:rsidRPr="00FC3867">
        <w:rPr>
          <w:rFonts w:ascii="Times New Roman" w:eastAsia="Times New Roman" w:hAnsi="Times New Roman" w:cs="Traditional Arabic"/>
          <w:spacing w:val="-6"/>
          <w:sz w:val="24"/>
          <w:szCs w:val="40"/>
          <w:rtl/>
        </w:rPr>
        <w:t xml:space="preserve">وقد روى العُمري هذا الحديثَ من طريق عبد العزيز بن المختار، عن عبد العزيز بن صُهيب بلفظ الأمر: </w:t>
      </w:r>
      <w:r w:rsidR="00DF069A">
        <w:rPr>
          <w:rFonts w:ascii="Times New Roman" w:eastAsia="Times New Roman" w:hAnsi="Times New Roman" w:cs="Traditional Arabic" w:hint="cs"/>
          <w:spacing w:val="-6"/>
          <w:sz w:val="24"/>
          <w:szCs w:val="40"/>
          <w:rtl/>
        </w:rPr>
        <w:t>(</w:t>
      </w:r>
      <w:r w:rsidRPr="00FC3867">
        <w:rPr>
          <w:rFonts w:ascii="Times New Roman" w:eastAsia="Times New Roman" w:hAnsi="Times New Roman" w:cs="Traditional Arabic"/>
          <w:spacing w:val="-6"/>
          <w:sz w:val="24"/>
          <w:szCs w:val="40"/>
          <w:rtl/>
        </w:rPr>
        <w:t>إذا دخلتم الخلاءَ فقولوا بسم الله، أعوذ بالله من الخبث والخبائث</w:t>
      </w:r>
      <w:r w:rsidR="00DF069A">
        <w:rPr>
          <w:rFonts w:ascii="Times New Roman" w:eastAsia="Times New Roman" w:hAnsi="Times New Roman" w:cs="Traditional Arabic" w:hint="cs"/>
          <w:spacing w:val="-6"/>
          <w:sz w:val="24"/>
          <w:szCs w:val="40"/>
          <w:rtl/>
        </w:rPr>
        <w:t>)</w:t>
      </w:r>
      <w:r w:rsidRPr="00FC3867">
        <w:rPr>
          <w:rFonts w:ascii="Times New Roman" w:eastAsia="Times New Roman" w:hAnsi="Times New Roman" w:cs="Traditional Arabic"/>
          <w:spacing w:val="-6"/>
          <w:sz w:val="24"/>
          <w:szCs w:val="40"/>
          <w:rtl/>
        </w:rPr>
        <w:t>، وإسنادُه على شرط مسلم</w:t>
      </w:r>
      <w:r w:rsidR="00DF069A">
        <w:rPr>
          <w:rFonts w:ascii="Traditional Arabic" w:eastAsia="Times New Roman" w:hAnsi="Traditional Arabic" w:cs="Traditional Arabic" w:hint="cs"/>
          <w:sz w:val="36"/>
          <w:szCs w:val="40"/>
          <w:rtl/>
          <w:lang w:val="id-ID" w:bidi="ar-DZ"/>
        </w:rPr>
        <w:t xml:space="preserve"> وفيه زيادة التسمية</w:t>
      </w:r>
      <w:r w:rsidR="00DF069A" w:rsidRPr="00A32174">
        <w:rPr>
          <w:rFonts w:ascii="Traditional Arabic" w:eastAsia="Times New Roman" w:hAnsi="Traditional Arabic" w:cs="Traditional Arabic"/>
          <w:sz w:val="36"/>
          <w:szCs w:val="40"/>
          <w:rtl/>
          <w:lang w:val="id-ID" w:bidi="ar-DZ"/>
        </w:rPr>
        <w:t>»</w:t>
      </w:r>
      <w:r w:rsidRPr="00FC3867">
        <w:rPr>
          <w:rFonts w:ascii="Times New Roman" w:eastAsia="Times New Roman" w:hAnsi="Times New Roman" w:cs="Traditional Arabic"/>
          <w:spacing w:val="-6"/>
          <w:sz w:val="24"/>
          <w:szCs w:val="40"/>
          <w:rtl/>
        </w:rPr>
        <w:t>.</w:t>
      </w:r>
    </w:p>
    <w:p w14:paraId="480501E2" w14:textId="77777777" w:rsidR="00FC3867" w:rsidRPr="00FC3867" w:rsidRDefault="00FC3867" w:rsidP="00DF069A">
      <w:pPr>
        <w:widowControl w:val="0"/>
        <w:spacing w:after="120" w:line="276" w:lineRule="auto"/>
        <w:ind w:firstLine="568"/>
        <w:jc w:val="lowKashida"/>
        <w:rPr>
          <w:rFonts w:ascii="Times New Roman" w:eastAsia="Times New Roman" w:hAnsi="Times New Roman" w:cs="Traditional Arabic"/>
          <w:spacing w:val="-6"/>
          <w:sz w:val="24"/>
          <w:szCs w:val="40"/>
          <w:rtl/>
        </w:rPr>
      </w:pPr>
      <w:r w:rsidRPr="00FC3867">
        <w:rPr>
          <w:rFonts w:ascii="Times New Roman" w:eastAsia="Times New Roman" w:hAnsi="Times New Roman" w:cs="Traditional Arabic"/>
          <w:spacing w:val="-6"/>
          <w:sz w:val="24"/>
          <w:szCs w:val="40"/>
          <w:rtl/>
        </w:rPr>
        <w:t xml:space="preserve">ويشهد لهذا ما رواه ابنُ ماجه وغيرُه عن عليٍّ </w:t>
      </w:r>
      <w:r w:rsidR="00DF069A" w:rsidRPr="00DF069A">
        <w:rPr>
          <w:rFonts w:ascii="Times New Roman" w:eastAsia="Times New Roman" w:hAnsi="Times New Roman" w:cs="Traditional Arabic"/>
          <w:noProof/>
          <w:spacing w:val="-6"/>
          <w:sz w:val="40"/>
          <w:szCs w:val="56"/>
        </w:rPr>
        <w:sym w:font="AGA Arabesque" w:char="F074"/>
      </w:r>
      <w:r w:rsidRPr="00FC3867">
        <w:rPr>
          <w:rFonts w:ascii="Times New Roman" w:eastAsia="Times New Roman" w:hAnsi="Times New Roman" w:cs="Traditional Arabic"/>
          <w:spacing w:val="-6"/>
          <w:sz w:val="24"/>
          <w:szCs w:val="40"/>
          <w:rtl/>
        </w:rPr>
        <w:t xml:space="preserve"> مرفوعاً: ((سِترُ ما بين الجِنِّ وعورات بَنِي آدم إذا دخل </w:t>
      </w:r>
      <w:r w:rsidRPr="00FC3867">
        <w:rPr>
          <w:rFonts w:ascii="Times New Roman" w:eastAsia="Times New Roman" w:hAnsi="Times New Roman" w:cs="Traditional Arabic" w:hint="cs"/>
          <w:spacing w:val="-6"/>
          <w:sz w:val="24"/>
          <w:szCs w:val="40"/>
          <w:rtl/>
        </w:rPr>
        <w:t>الخلاءَ</w:t>
      </w:r>
      <w:r w:rsidRPr="00FC3867">
        <w:rPr>
          <w:rFonts w:ascii="Times New Roman" w:eastAsia="Times New Roman" w:hAnsi="Times New Roman" w:cs="Traditional Arabic"/>
          <w:spacing w:val="-6"/>
          <w:sz w:val="24"/>
          <w:szCs w:val="40"/>
          <w:rtl/>
        </w:rPr>
        <w:t xml:space="preserve"> </w:t>
      </w:r>
      <w:r w:rsidRPr="00FC3867">
        <w:rPr>
          <w:rFonts w:ascii="Times New Roman" w:eastAsia="Times New Roman" w:hAnsi="Times New Roman" w:cs="Traditional Arabic" w:hint="cs"/>
          <w:spacing w:val="-6"/>
          <w:sz w:val="24"/>
          <w:szCs w:val="40"/>
          <w:rtl/>
        </w:rPr>
        <w:t>أ</w:t>
      </w:r>
      <w:r w:rsidRPr="00FC3867">
        <w:rPr>
          <w:rFonts w:ascii="Times New Roman" w:eastAsia="Times New Roman" w:hAnsi="Times New Roman" w:cs="Traditional Arabic"/>
          <w:spacing w:val="-6"/>
          <w:sz w:val="24"/>
          <w:szCs w:val="40"/>
          <w:rtl/>
        </w:rPr>
        <w:t>ن يقول: بسم الله</w:t>
      </w:r>
      <w:r w:rsidRPr="00FC3867">
        <w:rPr>
          <w:rFonts w:ascii="Times New Roman" w:eastAsia="Times New Roman" w:hAnsi="Times New Roman" w:cs="Traditional Arabic" w:hint="cs"/>
          <w:spacing w:val="-6"/>
          <w:sz w:val="24"/>
          <w:szCs w:val="40"/>
          <w:rtl/>
        </w:rPr>
        <w:t>)) ،</w:t>
      </w:r>
      <w:r w:rsidRPr="00FC3867">
        <w:rPr>
          <w:rFonts w:ascii="Times New Roman" w:eastAsia="Times New Roman" w:hAnsi="Times New Roman" w:cs="Traditional Arabic"/>
          <w:spacing w:val="-6"/>
          <w:sz w:val="24"/>
          <w:szCs w:val="40"/>
          <w:rtl/>
        </w:rPr>
        <w:t xml:space="preserve"> وهو حديث</w:t>
      </w:r>
      <w:r w:rsidR="00DF069A">
        <w:rPr>
          <w:rFonts w:ascii="Times New Roman" w:eastAsia="Times New Roman" w:hAnsi="Times New Roman" w:cs="Traditional Arabic" w:hint="cs"/>
          <w:spacing w:val="-6"/>
          <w:sz w:val="24"/>
          <w:szCs w:val="40"/>
          <w:rtl/>
        </w:rPr>
        <w:t>ٌ</w:t>
      </w:r>
      <w:r w:rsidRPr="00FC3867">
        <w:rPr>
          <w:rFonts w:ascii="Times New Roman" w:eastAsia="Times New Roman" w:hAnsi="Times New Roman" w:cs="Traditional Arabic"/>
          <w:spacing w:val="-6"/>
          <w:sz w:val="24"/>
          <w:szCs w:val="40"/>
          <w:rtl/>
        </w:rPr>
        <w:t xml:space="preserve"> صحيح</w:t>
      </w:r>
      <w:r w:rsidR="00DF069A">
        <w:rPr>
          <w:rFonts w:ascii="Times New Roman" w:eastAsia="Times New Roman" w:hAnsi="Times New Roman" w:cs="Traditional Arabic" w:hint="cs"/>
          <w:spacing w:val="-6"/>
          <w:sz w:val="24"/>
          <w:szCs w:val="40"/>
          <w:rtl/>
        </w:rPr>
        <w:t>ٌ</w:t>
      </w:r>
      <w:r w:rsidRPr="00FC3867">
        <w:rPr>
          <w:rFonts w:ascii="Times New Roman" w:eastAsia="Times New Roman" w:hAnsi="Times New Roman" w:cs="Traditional Arabic"/>
          <w:spacing w:val="-6"/>
          <w:sz w:val="24"/>
          <w:szCs w:val="40"/>
          <w:rtl/>
        </w:rPr>
        <w:t xml:space="preserve"> بمجموع طرقه.</w:t>
      </w:r>
    </w:p>
    <w:p w14:paraId="03262222" w14:textId="77777777" w:rsidR="00FC3867" w:rsidRPr="00FC3867" w:rsidRDefault="00FC3867" w:rsidP="00DF069A">
      <w:pPr>
        <w:widowControl w:val="0"/>
        <w:spacing w:after="120" w:line="276" w:lineRule="auto"/>
        <w:ind w:firstLine="568"/>
        <w:jc w:val="lowKashida"/>
        <w:rPr>
          <w:rFonts w:ascii="Times New Roman" w:eastAsia="Times New Roman" w:hAnsi="Times New Roman" w:cs="Traditional Arabic"/>
          <w:sz w:val="24"/>
          <w:szCs w:val="40"/>
          <w:rtl/>
          <w:lang w:bidi="ar-DZ"/>
        </w:rPr>
      </w:pPr>
      <w:r w:rsidRPr="00FC3867">
        <w:rPr>
          <w:rFonts w:ascii="Times New Roman" w:eastAsia="Times New Roman" w:hAnsi="Times New Roman" w:cs="Traditional Arabic"/>
          <w:b/>
          <w:bCs/>
          <w:spacing w:val="-12"/>
          <w:sz w:val="24"/>
          <w:szCs w:val="40"/>
          <w:rtl/>
          <w:lang w:bidi="ar-DZ"/>
        </w:rPr>
        <w:t>وَعَنْ عَائِشَةَ</w:t>
      </w:r>
      <w:r w:rsidRPr="00FC3867">
        <w:rPr>
          <w:rFonts w:ascii="Times New Roman" w:eastAsia="Times New Roman" w:hAnsi="Times New Roman" w:cs="Traditional Arabic"/>
          <w:spacing w:val="-12"/>
          <w:sz w:val="24"/>
          <w:szCs w:val="40"/>
          <w:rtl/>
          <w:lang w:bidi="ar-DZ"/>
        </w:rPr>
        <w:t xml:space="preserve"> </w:t>
      </w:r>
      <w:r w:rsidRPr="00FC3867">
        <w:rPr>
          <w:rFonts w:ascii="Times New Roman" w:eastAsia="Times New Roman" w:hAnsi="Times New Roman" w:cs="CTraditional Arabic"/>
          <w:spacing w:val="-12"/>
          <w:sz w:val="24"/>
          <w:szCs w:val="28"/>
          <w:rtl/>
          <w:lang w:bidi="ar-DZ"/>
        </w:rPr>
        <w:t>ل</w:t>
      </w:r>
      <w:r w:rsidRPr="00FC3867">
        <w:rPr>
          <w:rFonts w:ascii="Times New Roman" w:eastAsia="Times New Roman" w:hAnsi="Times New Roman" w:cs="Traditional Arabic"/>
          <w:spacing w:val="-12"/>
          <w:sz w:val="24"/>
          <w:szCs w:val="40"/>
          <w:rtl/>
          <w:lang w:bidi="ar-DZ"/>
        </w:rPr>
        <w:t xml:space="preserve"> </w:t>
      </w:r>
      <w:r w:rsidRPr="00FC3867">
        <w:rPr>
          <w:rFonts w:ascii="Times New Roman" w:eastAsia="Times New Roman" w:hAnsi="Times New Roman" w:cs="Traditional Arabic"/>
          <w:b/>
          <w:bCs/>
          <w:spacing w:val="-12"/>
          <w:sz w:val="24"/>
          <w:szCs w:val="40"/>
          <w:rtl/>
          <w:lang w:bidi="ar-DZ"/>
        </w:rPr>
        <w:t xml:space="preserve">قَالَتْ: </w:t>
      </w:r>
      <w:r w:rsidR="00DF069A" w:rsidRPr="00A32174">
        <w:rPr>
          <w:rFonts w:ascii="Traditional Arabic" w:eastAsia="Times New Roman" w:hAnsi="Traditional Arabic" w:cs="Traditional Arabic"/>
          <w:sz w:val="36"/>
          <w:szCs w:val="40"/>
          <w:rtl/>
          <w:lang w:val="id-ID" w:bidi="ar-DZ"/>
        </w:rPr>
        <w:t>«</w:t>
      </w:r>
      <w:r w:rsidRPr="00FC3867">
        <w:rPr>
          <w:rFonts w:ascii="Times New Roman" w:eastAsia="Times New Roman" w:hAnsi="Times New Roman" w:cs="Traditional Arabic"/>
          <w:b/>
          <w:bCs/>
          <w:spacing w:val="-12"/>
          <w:sz w:val="24"/>
          <w:szCs w:val="40"/>
          <w:rtl/>
          <w:lang w:bidi="ar-DZ"/>
        </w:rPr>
        <w:t>كَانَ النَّبِيُّ</w:t>
      </w:r>
      <w:r w:rsidRPr="00FC3867">
        <w:rPr>
          <w:rFonts w:ascii="Times New Roman" w:eastAsia="Times New Roman" w:hAnsi="Times New Roman" w:cs="Traditional Arabic"/>
          <w:sz w:val="24"/>
          <w:szCs w:val="40"/>
          <w:rtl/>
          <w:lang w:bidi="ar-DZ"/>
        </w:rPr>
        <w:t xml:space="preserve"> </w:t>
      </w:r>
      <w:r w:rsidRPr="00FC3867">
        <w:rPr>
          <w:rFonts w:ascii="Traditional Arabic" w:eastAsia="Times New Roman" w:hAnsi="Traditional Arabic" w:cs="CTraditional Arabic" w:hint="eastAsia"/>
          <w:color w:val="000000"/>
          <w:sz w:val="24"/>
          <w:szCs w:val="28"/>
          <w:rtl/>
          <w:lang w:bidi="ar-DZ"/>
        </w:rPr>
        <w:t>ح</w:t>
      </w:r>
      <w:r w:rsidRPr="00FC3867">
        <w:rPr>
          <w:rFonts w:ascii="Times New Roman" w:eastAsia="Times New Roman" w:hAnsi="Times New Roman" w:cs="Traditional Arabic"/>
          <w:sz w:val="24"/>
          <w:szCs w:val="40"/>
          <w:rtl/>
          <w:lang w:bidi="ar-DZ"/>
        </w:rPr>
        <w:t xml:space="preserve"> </w:t>
      </w:r>
      <w:r w:rsidRPr="00FC3867">
        <w:rPr>
          <w:rFonts w:ascii="Times New Roman" w:eastAsia="Times New Roman" w:hAnsi="Times New Roman" w:cs="Traditional Arabic"/>
          <w:b/>
          <w:bCs/>
          <w:sz w:val="24"/>
          <w:szCs w:val="40"/>
          <w:rtl/>
          <w:lang w:bidi="ar-DZ"/>
        </w:rPr>
        <w:t xml:space="preserve">إِذَا خَرَجَ مِنَ الْخَلَاءِ قَالَ: </w:t>
      </w:r>
      <w:r w:rsidR="00DF069A">
        <w:rPr>
          <w:rFonts w:ascii="Lotus Linotype" w:eastAsia="Times New Roman" w:hAnsi="Lotus Linotype" w:cs="Traditional Arabic" w:hint="cs"/>
          <w:b/>
          <w:bCs/>
          <w:sz w:val="28"/>
          <w:szCs w:val="40"/>
          <w:rtl/>
          <w:lang w:bidi="ar-DZ"/>
        </w:rPr>
        <w:t>((</w:t>
      </w:r>
      <w:r w:rsidRPr="00FC3867">
        <w:rPr>
          <w:rFonts w:ascii="Lotus Linotype" w:eastAsia="Times New Roman" w:hAnsi="Lotus Linotype" w:cs="Traditional Arabic"/>
          <w:b/>
          <w:bCs/>
          <w:sz w:val="28"/>
          <w:szCs w:val="40"/>
          <w:rtl/>
          <w:lang w:bidi="ar-DZ"/>
        </w:rPr>
        <w:t>غُفْرَانَكَ</w:t>
      </w:r>
      <w:r w:rsidR="00DF069A">
        <w:rPr>
          <w:rFonts w:ascii="Traditional Arabic" w:eastAsia="Times New Roman" w:hAnsi="Traditional Arabic" w:cs="Traditional Arabic" w:hint="cs"/>
          <w:sz w:val="36"/>
          <w:szCs w:val="40"/>
          <w:rtl/>
          <w:lang w:val="id-ID" w:bidi="ar-DZ"/>
        </w:rPr>
        <w:t xml:space="preserve">)) </w:t>
      </w:r>
      <w:r w:rsidR="00DF069A" w:rsidRPr="00A32174">
        <w:rPr>
          <w:rFonts w:ascii="Traditional Arabic" w:eastAsia="Times New Roman" w:hAnsi="Traditional Arabic" w:cs="Traditional Arabic"/>
          <w:sz w:val="36"/>
          <w:szCs w:val="40"/>
          <w:rtl/>
          <w:lang w:val="id-ID" w:bidi="ar-DZ"/>
        </w:rPr>
        <w:t>»</w:t>
      </w:r>
      <w:r w:rsidR="00DF069A">
        <w:rPr>
          <w:rFonts w:ascii="Times New Roman" w:eastAsia="Times New Roman" w:hAnsi="Times New Roman" w:cs="Traditional Arabic" w:hint="cs"/>
          <w:sz w:val="24"/>
          <w:szCs w:val="40"/>
          <w:rtl/>
          <w:lang w:bidi="ar-DZ"/>
        </w:rPr>
        <w:t xml:space="preserve"> </w:t>
      </w:r>
      <w:r w:rsidRPr="00FC3867">
        <w:rPr>
          <w:rFonts w:ascii="Times New Roman" w:eastAsia="Times New Roman" w:hAnsi="Times New Roman" w:cs="Traditional Arabic"/>
          <w:sz w:val="24"/>
          <w:szCs w:val="40"/>
          <w:rtl/>
          <w:lang w:bidi="ar-DZ"/>
        </w:rPr>
        <w:t>رواه أبو داود والترمذي واللفظ له.</w:t>
      </w:r>
    </w:p>
    <w:p w14:paraId="68F81C76" w14:textId="77777777" w:rsidR="00FC3867" w:rsidRPr="00FC3867" w:rsidRDefault="00FC3867" w:rsidP="00DF069A">
      <w:pPr>
        <w:spacing w:after="120" w:line="276" w:lineRule="auto"/>
        <w:ind w:firstLine="568"/>
        <w:jc w:val="both"/>
        <w:textAlignment w:val="baseline"/>
        <w:rPr>
          <w:rFonts w:ascii="Traditional Arabic" w:eastAsia="Times New Roman" w:hAnsi="Traditional Arabic" w:cs="Traditional Arabic"/>
          <w:sz w:val="40"/>
          <w:szCs w:val="40"/>
          <w:rtl/>
          <w:lang w:val="id-ID"/>
        </w:rPr>
      </w:pPr>
      <w:r w:rsidRPr="00FC3867">
        <w:rPr>
          <w:rFonts w:ascii="Traditional Arabic" w:eastAsia="Times New Roman" w:hAnsi="Traditional Arabic" w:cs="Traditional Arabic"/>
          <w:sz w:val="40"/>
          <w:szCs w:val="40"/>
          <w:rtl/>
        </w:rPr>
        <w:t xml:space="preserve">وقوله: </w:t>
      </w:r>
      <w:r w:rsidR="00DF069A"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b/>
          <w:bCs/>
          <w:sz w:val="40"/>
          <w:szCs w:val="40"/>
          <w:rtl/>
        </w:rPr>
        <w:t>غُفْرَانَكَ</w:t>
      </w:r>
      <w:r w:rsidR="00DF069A"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 في هذا المقام قيل في معناه: أي خوفاً من تقصيره في أداء شكر هذه النعمة الجليلة أن أطعمه ثم هضمه ثم سهَّل خروجه، فرأى شكره قاصراً عن بلوغ حقِّ هذه النعمة، فتداركه بالاستغفار</w:t>
      </w:r>
      <w:r w:rsidR="00DF069A">
        <w:rPr>
          <w:rFonts w:ascii="Traditional Arabic" w:eastAsia="Times New Roman" w:hAnsi="Traditional Arabic" w:cs="Traditional Arabic" w:hint="cs"/>
          <w:sz w:val="40"/>
          <w:szCs w:val="40"/>
          <w:rtl/>
          <w:lang w:val="id-ID"/>
        </w:rPr>
        <w:t>.</w:t>
      </w:r>
    </w:p>
    <w:p w14:paraId="1168B7DC" w14:textId="77777777" w:rsidR="00DF069A" w:rsidRPr="00DF069A" w:rsidRDefault="00FC3867" w:rsidP="00DF069A">
      <w:pPr>
        <w:spacing w:after="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b/>
          <w:bCs/>
          <w:sz w:val="40"/>
          <w:szCs w:val="40"/>
          <w:rtl/>
        </w:rPr>
        <w:lastRenderedPageBreak/>
        <w:t>ولا يجوز للمسلم أن يتكلَّم وقت قضائه الحاجة، ولا يشتغل بشيء من الذِّكر والدعاء</w:t>
      </w:r>
      <w:r w:rsidRPr="00FC3867">
        <w:rPr>
          <w:rFonts w:ascii="Traditional Arabic" w:eastAsia="Times New Roman" w:hAnsi="Traditional Arabic" w:cs="Traditional Arabic"/>
          <w:sz w:val="40"/>
          <w:szCs w:val="40"/>
          <w:rtl/>
        </w:rPr>
        <w:t xml:space="preserve">، ففي صحيح مسلم عن ابن عمر رضي الله عنهما قال: </w:t>
      </w:r>
      <w:r w:rsidR="00DF069A"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أنَّ رجلاً مرَّ ورسول الله</w:t>
      </w:r>
      <w:r w:rsidR="00DF069A" w:rsidRPr="00DF069A">
        <w:rPr>
          <w:rFonts w:ascii="Traditional Arabic" w:eastAsia="Times New Roman" w:hAnsi="Traditional Arabic" w:cs="Traditional Arabic"/>
          <w:sz w:val="40"/>
          <w:szCs w:val="40"/>
        </w:rPr>
        <w:sym w:font="AGA Arabesque" w:char="F065"/>
      </w:r>
      <w:r w:rsidRPr="00FC3867">
        <w:rPr>
          <w:rFonts w:ascii="Traditional Arabic" w:eastAsia="Times New Roman" w:hAnsi="Traditional Arabic" w:cs="Traditional Arabic"/>
          <w:sz w:val="40"/>
          <w:szCs w:val="40"/>
          <w:rtl/>
        </w:rPr>
        <w:t xml:space="preserve"> </w:t>
      </w:r>
      <w:r w:rsidR="00DF069A" w:rsidRPr="00DF069A">
        <w:rPr>
          <w:rFonts w:ascii="Traditional Arabic" w:eastAsia="Times New Roman" w:hAnsi="Traditional Arabic" w:cs="Traditional Arabic"/>
          <w:sz w:val="40"/>
          <w:szCs w:val="40"/>
          <w:rtl/>
        </w:rPr>
        <w:t>يبول، فسلَّم عليه</w:t>
      </w:r>
      <w:r w:rsidR="00DF069A" w:rsidRP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فلَم يردَّ عليه</w:t>
      </w:r>
      <w:r w:rsidR="00DF069A" w:rsidRPr="00DF069A">
        <w:rPr>
          <w:rFonts w:ascii="Traditional Arabic" w:eastAsia="Times New Roman" w:hAnsi="Traditional Arabic" w:cs="Traditional Arabic"/>
          <w:sz w:val="36"/>
          <w:szCs w:val="40"/>
          <w:rtl/>
          <w:lang w:val="id-ID" w:bidi="ar-DZ"/>
        </w:rPr>
        <w:t>»</w:t>
      </w:r>
      <w:r w:rsidR="00DF069A">
        <w:rPr>
          <w:rFonts w:ascii="Calibri" w:eastAsia="Calibri" w:hAnsi="Calibri" w:cs="Arial" w:hint="cs"/>
          <w:rtl/>
          <w:lang w:val="id-ID"/>
        </w:rPr>
        <w:t>.</w:t>
      </w:r>
      <w:r w:rsidRPr="00FC3867">
        <w:rPr>
          <w:rFonts w:ascii="Calibri" w:eastAsia="Calibri" w:hAnsi="Calibri" w:cs="Arial"/>
          <w:rtl/>
          <w:lang w:val="id-ID"/>
        </w:rPr>
        <w:t xml:space="preserve"> </w:t>
      </w:r>
      <w:r w:rsidRPr="00FC3867">
        <w:rPr>
          <w:rFonts w:ascii="Traditional Arabic" w:eastAsia="Times New Roman" w:hAnsi="Traditional Arabic" w:cs="Traditional Arabic" w:hint="cs"/>
          <w:sz w:val="40"/>
          <w:szCs w:val="40"/>
          <w:rtl/>
        </w:rPr>
        <w:t>و</w:t>
      </w:r>
      <w:r w:rsidRPr="00FC3867">
        <w:rPr>
          <w:rFonts w:ascii="Traditional Arabic" w:eastAsia="Times New Roman" w:hAnsi="Traditional Arabic" w:cs="Traditional Arabic"/>
          <w:sz w:val="40"/>
          <w:szCs w:val="40"/>
          <w:rtl/>
        </w:rPr>
        <w:t>عَنْ جَابِرِ بْنِ عَبْدِ اللهِ</w:t>
      </w:r>
      <w:r w:rsidR="00DF069A" w:rsidRPr="00DF069A">
        <w:rPr>
          <w:rFonts w:ascii="Traditional Arabic" w:eastAsia="Times New Roman" w:hAnsi="Traditional Arabic" w:cs="Traditional Arabic" w:hint="cs"/>
          <w:sz w:val="40"/>
          <w:szCs w:val="40"/>
          <w:rtl/>
        </w:rPr>
        <w:t xml:space="preserve"> رضي الله عنه</w:t>
      </w:r>
      <w:r w:rsidR="00DF069A">
        <w:rPr>
          <w:rFonts w:ascii="Traditional Arabic" w:eastAsia="Times New Roman" w:hAnsi="Traditional Arabic" w:cs="Traditional Arabic" w:hint="cs"/>
          <w:sz w:val="40"/>
          <w:szCs w:val="40"/>
          <w:rtl/>
        </w:rPr>
        <w:t>ما</w:t>
      </w:r>
      <w:r w:rsidRPr="00FC3867">
        <w:rPr>
          <w:rFonts w:ascii="Traditional Arabic" w:eastAsia="Times New Roman" w:hAnsi="Traditional Arabic" w:cs="Traditional Arabic"/>
          <w:sz w:val="40"/>
          <w:szCs w:val="40"/>
          <w:rtl/>
        </w:rPr>
        <w:t xml:space="preserve"> أَنَّ رَجُلاً مَرَّ عَلَى النَّبِيِّ </w:t>
      </w:r>
      <w:r w:rsidR="00DF069A">
        <w:rPr>
          <w:rFonts w:ascii="Traditional Arabic" w:eastAsia="Times New Roman" w:hAnsi="Traditional Arabic" w:cs="Traditional Arabic"/>
          <w:sz w:val="40"/>
          <w:szCs w:val="40"/>
        </w:rPr>
        <w:sym w:font="AGA Arabesque" w:char="F065"/>
      </w:r>
      <w:r w:rsidRPr="00FC3867">
        <w:rPr>
          <w:rFonts w:ascii="Traditional Arabic" w:eastAsia="Times New Roman" w:hAnsi="Traditional Arabic" w:cs="Traditional Arabic"/>
          <w:sz w:val="40"/>
          <w:szCs w:val="40"/>
          <w:rtl/>
        </w:rPr>
        <w:t xml:space="preserve"> وَهُوَ يَبُولُ فَسَلَّمَ عَلَيْهِ ، فَقَالَ لَهُ رَسُولُ اللهِ </w:t>
      </w:r>
      <w:r w:rsidR="00DF069A">
        <w:rPr>
          <w:rFonts w:ascii="Traditional Arabic" w:eastAsia="Times New Roman" w:hAnsi="Traditional Arabic" w:cs="Traditional Arabic"/>
          <w:sz w:val="40"/>
          <w:szCs w:val="40"/>
        </w:rPr>
        <w:sym w:font="AGA Arabesque" w:char="F065"/>
      </w:r>
      <w:r w:rsidRPr="00FC3867">
        <w:rPr>
          <w:rFonts w:ascii="Traditional Arabic" w:eastAsia="Times New Roman" w:hAnsi="Traditional Arabic" w:cs="Traditional Arabic"/>
          <w:sz w:val="40"/>
          <w:szCs w:val="40"/>
          <w:rtl/>
        </w:rPr>
        <w:t xml:space="preserve">: </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إِذَا رَأَيْتَنِي عَلَى مِثْلِ هَذِهِ الْحَالَةِ فَلاَ تُسَلِّمْ عَلَيَّ ، فَإِنَّكَ </w:t>
      </w:r>
      <w:bookmarkStart w:id="3" w:name="_Hlk55632556"/>
      <w:r w:rsidRPr="00FC3867">
        <w:rPr>
          <w:rFonts w:ascii="Traditional Arabic" w:eastAsia="Times New Roman" w:hAnsi="Traditional Arabic" w:cs="Traditional Arabic"/>
          <w:sz w:val="40"/>
          <w:szCs w:val="40"/>
          <w:rtl/>
        </w:rPr>
        <w:t>إِنْ فَعَلْتَ ذَلِكَ لَمْ أَرُدَّ عَلَيْكَ</w:t>
      </w:r>
      <w:bookmarkEnd w:id="3"/>
      <w:r w:rsidRPr="00FC3867">
        <w:rPr>
          <w:rFonts w:ascii="Traditional Arabic" w:eastAsia="Times New Roman" w:hAnsi="Traditional Arabic" w:cs="Traditional Arabic"/>
          <w:sz w:val="40"/>
          <w:szCs w:val="40"/>
          <w:rtl/>
        </w:rPr>
        <w:t>))</w:t>
      </w:r>
      <w:r w:rsidR="00DF069A">
        <w:rPr>
          <w:rFonts w:ascii="Traditional Arabic" w:eastAsia="Times New Roman" w:hAnsi="Traditional Arabic" w:cs="Traditional Arabic" w:hint="cs"/>
          <w:sz w:val="40"/>
          <w:szCs w:val="40"/>
          <w:rtl/>
        </w:rPr>
        <w:t>.</w:t>
      </w:r>
    </w:p>
    <w:p w14:paraId="796226FE" w14:textId="77777777" w:rsidR="00FC3867" w:rsidRPr="00FC3867" w:rsidRDefault="00FC3867" w:rsidP="00DF069A">
      <w:pPr>
        <w:spacing w:after="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hint="cs"/>
          <w:sz w:val="40"/>
          <w:szCs w:val="40"/>
          <w:rtl/>
        </w:rPr>
        <w:t>ف</w:t>
      </w:r>
      <w:r w:rsidRPr="00FC3867">
        <w:rPr>
          <w:rFonts w:ascii="Traditional Arabic" w:eastAsia="Times New Roman" w:hAnsi="Traditional Arabic" w:cs="Traditional Arabic"/>
          <w:sz w:val="40"/>
          <w:szCs w:val="40"/>
          <w:rtl/>
        </w:rPr>
        <w:t xml:space="preserve">في </w:t>
      </w:r>
      <w:r w:rsidRPr="00FC3867">
        <w:rPr>
          <w:rFonts w:ascii="Traditional Arabic" w:eastAsia="Times New Roman" w:hAnsi="Traditional Arabic" w:cs="Traditional Arabic" w:hint="cs"/>
          <w:sz w:val="40"/>
          <w:szCs w:val="40"/>
          <w:rtl/>
        </w:rPr>
        <w:t>هذا</w:t>
      </w:r>
      <w:r w:rsidRPr="00FC3867">
        <w:rPr>
          <w:rFonts w:ascii="Traditional Arabic" w:eastAsia="Times New Roman" w:hAnsi="Traditional Arabic" w:cs="Traditional Arabic"/>
          <w:sz w:val="40"/>
          <w:szCs w:val="40"/>
          <w:rtl/>
        </w:rPr>
        <w:t xml:space="preserve"> دلالةٌ على أنَّ المسلمَ لا ينبغي له أن يتكلَّم وقت قضاء الحاجة؛ لأنَّ النَّبِيَّ </w:t>
      </w:r>
      <w:r w:rsidR="00DF069A">
        <w:rPr>
          <w:rFonts w:ascii="Traditional Arabic" w:eastAsia="Times New Roman" w:hAnsi="Traditional Arabic" w:cs="Traditional Arabic"/>
          <w:sz w:val="40"/>
          <w:szCs w:val="40"/>
        </w:rPr>
        <w:sym w:font="AGA Arabesque" w:char="F065"/>
      </w:r>
      <w:r w:rsidRPr="00FC3867">
        <w:rPr>
          <w:rFonts w:ascii="Traditional Arabic" w:eastAsia="Times New Roman" w:hAnsi="Traditional Arabic" w:cs="Traditional Arabic"/>
          <w:sz w:val="40"/>
          <w:szCs w:val="40"/>
          <w:rtl/>
        </w:rPr>
        <w:t xml:space="preserve"> لَم يردَّ عليه بشيء</w:t>
      </w:r>
      <w:r w:rsidRPr="00FC3867">
        <w:rPr>
          <w:rFonts w:ascii="Traditional Arabic" w:eastAsia="Times New Roman" w:hAnsi="Traditional Arabic" w:cs="Traditional Arabic" w:hint="cs"/>
          <w:sz w:val="40"/>
          <w:szCs w:val="40"/>
          <w:rtl/>
        </w:rPr>
        <w:t xml:space="preserve"> كما في الحديث الأول</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hint="cs"/>
          <w:sz w:val="40"/>
          <w:szCs w:val="40"/>
          <w:rtl/>
        </w:rPr>
        <w:t xml:space="preserve"> وقال كما في الحديث الثاني: </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إِنْ فَعَلْتَ ذَلِكَ لَمْ أَرُدَّ عَلَيْكَ</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ولا ينبغي له كذلك أن يشتغل بشيء من الذِّكر والدعاء، والسلامُ ذِكرٌ ودعاء، </w:t>
      </w:r>
      <w:r w:rsidRPr="00FC3867">
        <w:rPr>
          <w:rFonts w:ascii="Traditional Arabic" w:eastAsia="Times New Roman" w:hAnsi="Traditional Arabic" w:cs="Traditional Arabic" w:hint="cs"/>
          <w:sz w:val="40"/>
          <w:szCs w:val="40"/>
          <w:rtl/>
        </w:rPr>
        <w:t xml:space="preserve">لأن </w:t>
      </w:r>
      <w:r w:rsidRPr="00FC3867">
        <w:rPr>
          <w:rFonts w:ascii="Traditional Arabic" w:eastAsia="Times New Roman" w:hAnsi="Traditional Arabic" w:cs="Traditional Arabic"/>
          <w:sz w:val="40"/>
          <w:szCs w:val="40"/>
          <w:rtl/>
        </w:rPr>
        <w:t xml:space="preserve">النبيِّ </w:t>
      </w:r>
      <w:r w:rsidR="00DF069A">
        <w:rPr>
          <w:rFonts w:ascii="Traditional Arabic" w:eastAsia="Times New Roman" w:hAnsi="Traditional Arabic" w:cs="Traditional Arabic"/>
          <w:sz w:val="40"/>
          <w:szCs w:val="40"/>
        </w:rPr>
        <w:sym w:font="AGA Arabesque" w:char="F065"/>
      </w:r>
      <w:r w:rsidRPr="00FC3867">
        <w:rPr>
          <w:rFonts w:ascii="Traditional Arabic" w:eastAsia="Times New Roman" w:hAnsi="Traditional Arabic" w:cs="Traditional Arabic"/>
          <w:sz w:val="40"/>
          <w:szCs w:val="40"/>
          <w:rtl/>
        </w:rPr>
        <w:t xml:space="preserve"> لَم يردَّ السلام على هذا المسلِّم.</w:t>
      </w:r>
    </w:p>
    <w:p w14:paraId="457EE7B1" w14:textId="77777777" w:rsidR="00FC3867" w:rsidRPr="00FC3867" w:rsidRDefault="00FC3867" w:rsidP="00FC3867">
      <w:pPr>
        <w:spacing w:after="0" w:line="276" w:lineRule="auto"/>
        <w:ind w:firstLine="568"/>
        <w:jc w:val="both"/>
        <w:textAlignment w:val="baseline"/>
        <w:rPr>
          <w:rFonts w:ascii="Traditional Arabic" w:eastAsia="Times New Roman" w:hAnsi="Traditional Arabic" w:cs="Traditional Arabic"/>
          <w:b/>
          <w:bCs/>
          <w:sz w:val="40"/>
          <w:szCs w:val="40"/>
          <w:rtl/>
        </w:rPr>
      </w:pPr>
      <w:r w:rsidRPr="00FC3867">
        <w:rPr>
          <w:rFonts w:ascii="Traditional Arabic" w:eastAsia="Times New Roman" w:hAnsi="Traditional Arabic" w:cs="Traditional Arabic" w:hint="cs"/>
          <w:b/>
          <w:bCs/>
          <w:sz w:val="40"/>
          <w:szCs w:val="40"/>
          <w:rtl/>
        </w:rPr>
        <w:t>ومن الأذكار المتعلقة بالوضوء</w:t>
      </w:r>
      <w:r w:rsidR="00DF069A">
        <w:rPr>
          <w:rFonts w:ascii="Traditional Arabic" w:eastAsia="Times New Roman" w:hAnsi="Traditional Arabic" w:cs="Traditional Arabic" w:hint="cs"/>
          <w:b/>
          <w:bCs/>
          <w:sz w:val="40"/>
          <w:szCs w:val="40"/>
          <w:rtl/>
        </w:rPr>
        <w:t>:</w:t>
      </w:r>
      <w:r w:rsidRPr="00FC3867">
        <w:rPr>
          <w:rFonts w:ascii="Traditional Arabic" w:eastAsia="Times New Roman" w:hAnsi="Traditional Arabic" w:cs="Traditional Arabic" w:hint="cs"/>
          <w:b/>
          <w:bCs/>
          <w:sz w:val="40"/>
          <w:szCs w:val="40"/>
          <w:rtl/>
        </w:rPr>
        <w:t xml:space="preserve"> التسمية في أوله.</w:t>
      </w:r>
    </w:p>
    <w:p w14:paraId="308B503C" w14:textId="77777777" w:rsidR="00FC3867" w:rsidRPr="00FC3867" w:rsidRDefault="00FC3867" w:rsidP="00DF069A">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Pr>
        <w:fldChar w:fldCharType="begin"/>
      </w:r>
      <w:r w:rsidRPr="00FC3867">
        <w:rPr>
          <w:rFonts w:ascii="Traditional Arabic" w:eastAsia="Times New Roman" w:hAnsi="Traditional Arabic" w:cs="Traditional Arabic"/>
          <w:sz w:val="40"/>
          <w:szCs w:val="40"/>
        </w:rPr>
        <w:instrText>xe "32:</w:instrText>
      </w:r>
      <w:r w:rsidRPr="00FC3867">
        <w:rPr>
          <w:rFonts w:ascii="Traditional Arabic" w:eastAsia="Times New Roman" w:hAnsi="Traditional Arabic" w:cs="Traditional Arabic"/>
          <w:sz w:val="40"/>
          <w:szCs w:val="40"/>
          <w:rtl/>
          <w:lang w:bidi="ar-DZ"/>
        </w:rPr>
        <w:instrText>لا صلاة لمن لا وضوء له، ولا وضوء لمن لم يذكر اسم الله عليه</w:instrText>
      </w:r>
      <w:r w:rsidRPr="00FC3867">
        <w:rPr>
          <w:rFonts w:ascii="Traditional Arabic" w:eastAsia="Times New Roman" w:hAnsi="Traditional Arabic" w:cs="Traditional Arabic"/>
          <w:sz w:val="40"/>
          <w:szCs w:val="40"/>
        </w:rPr>
        <w:instrText>" \y1 \b</w:instrText>
      </w:r>
      <w:r w:rsidRPr="00FC3867">
        <w:rPr>
          <w:rFonts w:ascii="Traditional Arabic" w:eastAsia="Times New Roman" w:hAnsi="Traditional Arabic" w:cs="Traditional Arabic"/>
          <w:sz w:val="40"/>
          <w:szCs w:val="40"/>
        </w:rPr>
        <w:fldChar w:fldCharType="end"/>
      </w:r>
      <w:r w:rsidRPr="00FC3867">
        <w:rPr>
          <w:rFonts w:ascii="Traditional Arabic" w:eastAsia="Times New Roman" w:hAnsi="Traditional Arabic" w:cs="Traditional Arabic"/>
          <w:sz w:val="40"/>
          <w:szCs w:val="40"/>
          <w:rtl/>
          <w:lang w:bidi="ar-DZ"/>
        </w:rPr>
        <w:t xml:space="preserve">عَنْ أَبِي هُرَيْرَةَ </w:t>
      </w:r>
      <w:r w:rsidR="00DF069A">
        <w:rPr>
          <w:rFonts w:ascii="Traditional Arabic" w:eastAsia="Times New Roman" w:hAnsi="Traditional Arabic" w:cs="Traditional Arabic"/>
          <w:sz w:val="40"/>
          <w:szCs w:val="40"/>
          <w:lang w:bidi="ar-DZ"/>
        </w:rPr>
        <w:sym w:font="AGA Arabesque" w:char="F074"/>
      </w:r>
      <w:r w:rsidR="00DF069A">
        <w:rPr>
          <w:rFonts w:ascii="Traditional Arabic" w:eastAsia="Times New Roman" w:hAnsi="Traditional Arabic" w:cs="Traditional Arabic" w:hint="cs"/>
          <w:sz w:val="40"/>
          <w:szCs w:val="40"/>
          <w:rtl/>
          <w:lang w:bidi="ar-DZ"/>
        </w:rPr>
        <w:t xml:space="preserve"> </w:t>
      </w:r>
      <w:r w:rsidRPr="00FC3867">
        <w:rPr>
          <w:rFonts w:ascii="Traditional Arabic" w:eastAsia="Times New Roman" w:hAnsi="Traditional Arabic" w:cs="Traditional Arabic"/>
          <w:sz w:val="40"/>
          <w:szCs w:val="40"/>
          <w:rtl/>
          <w:lang w:bidi="ar-DZ"/>
        </w:rPr>
        <w:t xml:space="preserve">قَالَ: قَالَ رَسُولُ الله </w:t>
      </w:r>
      <w:r w:rsidR="00DF069A">
        <w:rPr>
          <w:rFonts w:ascii="Traditional Arabic" w:eastAsia="Times New Roman" w:hAnsi="Traditional Arabic" w:cs="Traditional Arabic" w:hint="eastAsia"/>
          <w:sz w:val="40"/>
          <w:szCs w:val="40"/>
          <w:lang w:bidi="ar-DZ"/>
        </w:rPr>
        <w:sym w:font="AGA Arabesque" w:char="F065"/>
      </w:r>
      <w:r w:rsidRPr="00FC3867">
        <w:rPr>
          <w:rFonts w:ascii="Traditional Arabic" w:eastAsia="Times New Roman" w:hAnsi="Traditional Arabic" w:cs="Traditional Arabic"/>
          <w:sz w:val="40"/>
          <w:szCs w:val="40"/>
          <w:rtl/>
          <w:lang w:bidi="ar-DZ"/>
        </w:rPr>
        <w:t xml:space="preserve"> : </w:t>
      </w:r>
      <w:r w:rsidR="00DF069A">
        <w:rPr>
          <w:rFonts w:ascii="Traditional Arabic" w:eastAsia="Times New Roman" w:hAnsi="Traditional Arabic" w:cs="Traditional Arabic" w:hint="cs"/>
          <w:b/>
          <w:bCs/>
          <w:sz w:val="40"/>
          <w:szCs w:val="40"/>
          <w:rtl/>
          <w:lang w:bidi="ar-DZ"/>
        </w:rPr>
        <w:t>((</w:t>
      </w:r>
      <w:r w:rsidRPr="00FC3867">
        <w:rPr>
          <w:rFonts w:ascii="Traditional Arabic" w:eastAsia="Times New Roman" w:hAnsi="Traditional Arabic" w:cs="Traditional Arabic"/>
          <w:b/>
          <w:bCs/>
          <w:sz w:val="40"/>
          <w:szCs w:val="40"/>
          <w:rtl/>
          <w:lang w:bidi="ar-DZ"/>
        </w:rPr>
        <w:t>لَا صَلَاةَ لِـمَنْ لَا وُضُوءَ لَهُ ، وَلَا وُضُوءَ لِـمَنْ لَـمْ يَذْكُرِ اسْمَ اللَّـهِ عَلَيْهِ</w:t>
      </w:r>
      <w:r w:rsidR="00DF069A">
        <w:rPr>
          <w:rFonts w:ascii="Traditional Arabic" w:eastAsia="Times New Roman" w:hAnsi="Traditional Arabic" w:cs="Traditional Arabic" w:hint="cs"/>
          <w:sz w:val="40"/>
          <w:szCs w:val="40"/>
          <w:rtl/>
          <w:lang w:bidi="ar-DZ"/>
        </w:rPr>
        <w:t>))</w:t>
      </w:r>
      <w:r w:rsidRPr="00FC3867">
        <w:rPr>
          <w:rFonts w:ascii="Traditional Arabic" w:eastAsia="Times New Roman" w:hAnsi="Traditional Arabic" w:cs="Traditional Arabic"/>
          <w:sz w:val="40"/>
          <w:szCs w:val="40"/>
          <w:rtl/>
          <w:lang w:bidi="ar-DZ"/>
        </w:rPr>
        <w:t xml:space="preserve"> رواه أبو داود </w:t>
      </w:r>
      <w:r w:rsidRPr="00FC3867">
        <w:rPr>
          <w:rFonts w:ascii="Traditional Arabic" w:eastAsia="Times New Roman" w:hAnsi="Traditional Arabic" w:cs="Traditional Arabic" w:hint="cs"/>
          <w:sz w:val="40"/>
          <w:szCs w:val="40"/>
          <w:rtl/>
          <w:lang w:bidi="ar-DZ"/>
        </w:rPr>
        <w:t xml:space="preserve">وابن </w:t>
      </w:r>
      <w:r w:rsidRPr="00FC3867">
        <w:rPr>
          <w:rFonts w:ascii="Traditional Arabic" w:eastAsia="Times New Roman" w:hAnsi="Traditional Arabic" w:cs="Traditional Arabic"/>
          <w:sz w:val="40"/>
          <w:szCs w:val="40"/>
          <w:rtl/>
          <w:lang w:bidi="ar-DZ"/>
        </w:rPr>
        <w:t>ماجه.</w:t>
      </w:r>
      <w:r w:rsidR="00DF069A">
        <w:rPr>
          <w:rFonts w:ascii="Traditional Arabic" w:eastAsia="Times New Roman" w:hAnsi="Traditional Arabic" w:cs="Traditional Arabic" w:hint="cs"/>
          <w:sz w:val="40"/>
          <w:szCs w:val="40"/>
          <w:rtl/>
        </w:rPr>
        <w:t xml:space="preserve"> </w:t>
      </w:r>
      <w:r w:rsidRPr="00FC3867">
        <w:rPr>
          <w:rFonts w:ascii="Traditional Arabic" w:eastAsia="Times New Roman" w:hAnsi="Traditional Arabic" w:cs="Traditional Arabic"/>
          <w:sz w:val="40"/>
          <w:szCs w:val="40"/>
          <w:rtl/>
        </w:rPr>
        <w:t>وهو حديث</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حسن بشواهده، وقد حسَّنه غيرُ واحد من أهل العلم، وهو دالٌّ على مشروعية التسمية في أوَّل الوضوء.</w:t>
      </w:r>
    </w:p>
    <w:p w14:paraId="6B91ECF4" w14:textId="77777777" w:rsidR="00FC3867" w:rsidRPr="00FC3867" w:rsidRDefault="00FC3867" w:rsidP="00DF069A">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t>وقد اختلف العلماء رحمهم الله في حكمها</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ف</w:t>
      </w:r>
      <w:r w:rsidR="00DF069A">
        <w:rPr>
          <w:rFonts w:ascii="Traditional Arabic" w:eastAsia="Times New Roman" w:hAnsi="Traditional Arabic" w:cs="Traditional Arabic"/>
          <w:sz w:val="40"/>
          <w:szCs w:val="40"/>
          <w:rtl/>
        </w:rPr>
        <w:t>ذهب الجمهور إلى أنَّها مستحبَّة</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وذهب بعضُ أهل العلم إلى القول بوجوبها، </w:t>
      </w:r>
      <w:r w:rsidRPr="00FC3867">
        <w:rPr>
          <w:rFonts w:ascii="Traditional Arabic" w:eastAsia="Times New Roman" w:hAnsi="Traditional Arabic" w:cs="Traditional Arabic" w:hint="cs"/>
          <w:sz w:val="40"/>
          <w:szCs w:val="40"/>
          <w:rtl/>
        </w:rPr>
        <w:t>إذا كان عالماً بالحكم ذاكراً له</w:t>
      </w:r>
      <w:r w:rsidRPr="00FC3867">
        <w:rPr>
          <w:rFonts w:ascii="Traditional Arabic" w:eastAsia="Times New Roman" w:hAnsi="Traditional Arabic" w:cs="Traditional Arabic"/>
          <w:sz w:val="40"/>
          <w:szCs w:val="40"/>
          <w:rtl/>
        </w:rPr>
        <w:t>، فإن جهل حكمها أو نسيها فلا حرج عليه ولا يلزمُه إعادة الوضوء.</w:t>
      </w:r>
    </w:p>
    <w:p w14:paraId="583C40B4" w14:textId="77777777" w:rsidR="00FC3867" w:rsidRPr="00FC3867" w:rsidRDefault="00FC3867" w:rsidP="00DF069A">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b/>
          <w:bCs/>
          <w:sz w:val="40"/>
          <w:szCs w:val="40"/>
          <w:rtl/>
        </w:rPr>
        <w:t xml:space="preserve">وقد سئل الإمام الشيخُ عبد العزيز بنُ باز </w:t>
      </w:r>
      <w:r w:rsidR="0098779B" w:rsidRPr="00DF069A">
        <w:rPr>
          <w:rFonts w:ascii="Lotus Linotype" w:eastAsia="Times New Roman" w:hAnsi="Lotus Linotype" w:cs="CTraditional Arabic" w:hint="cs"/>
          <w:color w:val="000000"/>
          <w:sz w:val="40"/>
          <w:szCs w:val="40"/>
          <w:rtl/>
          <w:lang w:val="id-ID" w:bidi="ar-DZ"/>
        </w:rPr>
        <w:t>:</w:t>
      </w:r>
      <w:r w:rsidR="0098779B" w:rsidRPr="00DF069A">
        <w:rPr>
          <w:rFonts w:ascii="Traditional Arabic" w:eastAsia="Times New Roman" w:hAnsi="Traditional Arabic" w:cs="Traditional Arabic" w:hint="cs"/>
          <w:b/>
          <w:bCs/>
          <w:sz w:val="40"/>
          <w:szCs w:val="40"/>
          <w:rtl/>
        </w:rPr>
        <w:t xml:space="preserve"> </w:t>
      </w:r>
      <w:r w:rsidRPr="00FC3867">
        <w:rPr>
          <w:rFonts w:ascii="Traditional Arabic" w:eastAsia="Times New Roman" w:hAnsi="Traditional Arabic" w:cs="Traditional Arabic"/>
          <w:b/>
          <w:bCs/>
          <w:sz w:val="40"/>
          <w:szCs w:val="40"/>
          <w:rtl/>
        </w:rPr>
        <w:t>عن حكم</w:t>
      </w:r>
      <w:r w:rsidRPr="00FC3867">
        <w:rPr>
          <w:rFonts w:ascii="Traditional Arabic" w:eastAsia="Times New Roman" w:hAnsi="Traditional Arabic" w:cs="Traditional Arabic" w:hint="cs"/>
          <w:b/>
          <w:bCs/>
          <w:sz w:val="40"/>
          <w:szCs w:val="40"/>
          <w:rtl/>
        </w:rPr>
        <w:t>ِ</w:t>
      </w:r>
      <w:r w:rsidRPr="00FC3867">
        <w:rPr>
          <w:rFonts w:ascii="Traditional Arabic" w:eastAsia="Times New Roman" w:hAnsi="Traditional Arabic" w:cs="Traditional Arabic"/>
          <w:b/>
          <w:bCs/>
          <w:sz w:val="40"/>
          <w:szCs w:val="40"/>
          <w:rtl/>
        </w:rPr>
        <w:t xml:space="preserve"> مَن ترك التسمية في الوضوء ناسياً</w:t>
      </w:r>
      <w:r w:rsidRPr="00FC3867">
        <w:rPr>
          <w:rFonts w:ascii="Traditional Arabic" w:eastAsia="Times New Roman" w:hAnsi="Traditional Arabic" w:cs="Traditional Arabic"/>
          <w:sz w:val="40"/>
          <w:szCs w:val="40"/>
          <w:rtl/>
        </w:rPr>
        <w:t xml:space="preserve">، فقال: </w:t>
      </w:r>
      <w:r w:rsidR="00DF069A"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قد ذهب جمهورُ أهل العلم إلى صحَّة الوضوء بدون تسمية، وذهب بعضُ أهل العلم إلى وجوب التسمية مع العلم والذِّكر، لما روي عنه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أنَّه قال: (</w:t>
      </w:r>
      <w:r w:rsidR="00DF069A" w:rsidRPr="00DF069A">
        <w:rPr>
          <w:rFonts w:ascii="Traditional Arabic" w:eastAsia="Times New Roman" w:hAnsi="Traditional Arabic" w:cs="Traditional Arabic" w:hint="cs"/>
          <w:sz w:val="40"/>
          <w:szCs w:val="40"/>
          <w:rtl/>
        </w:rPr>
        <w:t>(</w:t>
      </w:r>
      <w:r w:rsidR="00DF069A" w:rsidRPr="00DF069A">
        <w:rPr>
          <w:rFonts w:ascii="Traditional Arabic" w:eastAsia="Times New Roman" w:hAnsi="Traditional Arabic" w:cs="Traditional Arabic"/>
          <w:sz w:val="40"/>
          <w:szCs w:val="40"/>
          <w:rtl/>
        </w:rPr>
        <w:t>لاَ وُضُوءَ لِمَنْ لَمْ يَذْكُرِ اسْمَ اللَّهِ تَعَالَى عَلَيْهِ</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لكنْ مَن تركها ناسياً أو جاهلاً </w:t>
      </w:r>
      <w:proofErr w:type="spellStart"/>
      <w:r w:rsidRPr="00FC3867">
        <w:rPr>
          <w:rFonts w:ascii="Traditional Arabic" w:eastAsia="Times New Roman" w:hAnsi="Traditional Arabic" w:cs="Traditional Arabic"/>
          <w:sz w:val="40"/>
          <w:szCs w:val="40"/>
          <w:rtl/>
        </w:rPr>
        <w:t>فوضوءه</w:t>
      </w:r>
      <w:proofErr w:type="spellEnd"/>
      <w:r w:rsidRPr="00FC3867">
        <w:rPr>
          <w:rFonts w:ascii="Traditional Arabic" w:eastAsia="Times New Roman" w:hAnsi="Traditional Arabic" w:cs="Traditional Arabic"/>
          <w:sz w:val="40"/>
          <w:szCs w:val="40"/>
          <w:rtl/>
        </w:rPr>
        <w:t xml:space="preserve"> صحيح، وليس عليه إعادتُه ولو قلنا بوجوب التسمية؛ لأنَّه معذورٌ بالجهل والنسيان، والحُجَّة في ذلك قول</w:t>
      </w:r>
      <w:r w:rsidR="00DF069A">
        <w:rPr>
          <w:rFonts w:ascii="Traditional Arabic" w:eastAsia="Times New Roman" w:hAnsi="Traditional Arabic" w:cs="Traditional Arabic" w:hint="cs"/>
          <w:sz w:val="40"/>
          <w:szCs w:val="40"/>
          <w:rtl/>
        </w:rPr>
        <w:t xml:space="preserve"> الل</w:t>
      </w:r>
      <w:r w:rsidRPr="00FC3867">
        <w:rPr>
          <w:rFonts w:ascii="Traditional Arabic" w:eastAsia="Times New Roman" w:hAnsi="Traditional Arabic" w:cs="Traditional Arabic"/>
          <w:sz w:val="40"/>
          <w:szCs w:val="40"/>
          <w:rtl/>
        </w:rPr>
        <w:t>ه تعالى:</w:t>
      </w:r>
      <w:r w:rsidR="00F15457">
        <w:rPr>
          <w:rFonts w:ascii="Traditional Arabic" w:eastAsia="Times New Roman" w:hAnsi="Traditional Arabic" w:cs="Traditional Arabic" w:hint="cs"/>
          <w:sz w:val="40"/>
          <w:szCs w:val="40"/>
          <w:rtl/>
        </w:rPr>
        <w:t xml:space="preserve"> </w:t>
      </w:r>
      <w:r w:rsidR="00F15457" w:rsidRPr="00DF069A">
        <w:rPr>
          <w:rFonts w:ascii="Traditional Arabic" w:eastAsia="Times New Roman" w:hAnsi="Times New Roman" w:cs="DecoType Naskh Extensions" w:hint="cs"/>
          <w:sz w:val="36"/>
          <w:szCs w:val="36"/>
          <w:rtl/>
        </w:rPr>
        <w:t>{</w:t>
      </w:r>
      <w:r w:rsidR="00DF069A" w:rsidRPr="00DF069A">
        <w:rPr>
          <w:rFonts w:ascii="Traditional Arabic" w:eastAsia="Times New Roman" w:hAnsi="Times New Roman" w:cs="DecoType Naskh Extensions"/>
          <w:sz w:val="36"/>
          <w:szCs w:val="36"/>
          <w:rtl/>
        </w:rPr>
        <w:t>رَبَّنَا لَا تُؤَاخِذْنَا إِنْ نَسِينَا أَوْ أَخْطَأْنَا</w:t>
      </w:r>
      <w:r w:rsidR="00F15457" w:rsidRPr="00DF069A">
        <w:rPr>
          <w:rFonts w:ascii="Traditional Arabic" w:eastAsia="Times New Roman" w:hAnsi="Times New Roman" w:cs="DecoType Naskh Extensions" w:hint="cs"/>
          <w:sz w:val="36"/>
          <w:szCs w:val="36"/>
          <w:rtl/>
        </w:rPr>
        <w:t>}</w:t>
      </w:r>
      <w:r w:rsidR="00F15457" w:rsidRPr="00DF069A">
        <w:rPr>
          <w:rFonts w:ascii="Traditional Arabic" w:eastAsia="Times New Roman" w:hAnsi="Traditional Arabic" w:cs="Traditional Arabic" w:hint="cs"/>
          <w:rtl/>
        </w:rPr>
        <w:t>[</w:t>
      </w:r>
      <w:r w:rsidR="00DF069A" w:rsidRPr="00DF069A">
        <w:rPr>
          <w:rFonts w:ascii="Traditional Arabic" w:eastAsia="Times New Roman" w:hAnsi="Traditional Arabic" w:cs="Traditional Arabic" w:hint="cs"/>
          <w:rtl/>
        </w:rPr>
        <w:t>البقرة:286</w:t>
      </w:r>
      <w:r w:rsidR="00F15457" w:rsidRPr="00DF069A">
        <w:rPr>
          <w:rFonts w:ascii="Traditional Arabic" w:eastAsia="Times New Roman" w:hAnsi="Traditional Arabic" w:cs="Traditional Arabic" w:hint="cs"/>
          <w:rtl/>
        </w:rPr>
        <w:t>]</w:t>
      </w:r>
      <w:r w:rsidRPr="00FC3867">
        <w:rPr>
          <w:rFonts w:ascii="Traditional Arabic" w:eastAsia="Times New Roman" w:hAnsi="Traditional Arabic" w:cs="Traditional Arabic" w:hint="cs"/>
          <w:sz w:val="40"/>
          <w:szCs w:val="40"/>
          <w:rtl/>
        </w:rPr>
        <w:t xml:space="preserve"> </w:t>
      </w:r>
      <w:r w:rsidRPr="00FC3867">
        <w:rPr>
          <w:rFonts w:ascii="Traditional Arabic" w:eastAsia="Times New Roman" w:hAnsi="Traditional Arabic" w:cs="Traditional Arabic"/>
          <w:sz w:val="40"/>
          <w:szCs w:val="40"/>
          <w:rtl/>
        </w:rPr>
        <w:t xml:space="preserve">، وقد </w:t>
      </w:r>
      <w:r w:rsidRPr="00FC3867">
        <w:rPr>
          <w:rFonts w:ascii="Traditional Arabic" w:eastAsia="Times New Roman" w:hAnsi="Traditional Arabic" w:cs="Traditional Arabic"/>
          <w:sz w:val="40"/>
          <w:szCs w:val="40"/>
          <w:rtl/>
        </w:rPr>
        <w:lastRenderedPageBreak/>
        <w:t xml:space="preserve">صحَّ عن رسول الله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أنَّ الله سبحانه قد استجاب هذا الدعاءَ، وبذلك تعلم أنَّك إذا نسيتَ التسميةَ في أولِ الوضوء ثم ذكرتها في أثنائه فإنَّك تُسَمِّي، وليس عليك أن تعيد أوَّلاً؛ لأنَّك معذورٌ بالنسيان</w:t>
      </w:r>
      <w:r w:rsidR="00DF069A"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 اهـ كلامه </w:t>
      </w:r>
      <w:r w:rsidR="0098779B" w:rsidRPr="00B55BA6">
        <w:rPr>
          <w:rFonts w:ascii="Lotus Linotype" w:eastAsia="Times New Roman" w:hAnsi="Lotus Linotype" w:cs="CTraditional Arabic" w:hint="cs"/>
          <w:color w:val="000000"/>
          <w:sz w:val="40"/>
          <w:szCs w:val="40"/>
          <w:rtl/>
          <w:lang w:val="id-ID" w:bidi="ar-DZ"/>
        </w:rPr>
        <w:t>:</w:t>
      </w:r>
      <w:r w:rsidRPr="00FC3867">
        <w:rPr>
          <w:rFonts w:ascii="Traditional Arabic" w:eastAsia="Times New Roman" w:hAnsi="Traditional Arabic" w:cs="Traditional Arabic"/>
          <w:sz w:val="40"/>
          <w:szCs w:val="40"/>
          <w:rtl/>
        </w:rPr>
        <w:t>.</w:t>
      </w:r>
    </w:p>
    <w:p w14:paraId="1A8B212B" w14:textId="77777777" w:rsidR="00FC3867" w:rsidRPr="00FC3867" w:rsidRDefault="00FC3867" w:rsidP="0032011E">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b/>
          <w:bCs/>
          <w:sz w:val="40"/>
          <w:szCs w:val="40"/>
          <w:rtl/>
        </w:rPr>
        <w:t xml:space="preserve">وأمَّا الدعاء على أعضاء الوضوء </w:t>
      </w:r>
      <w:r w:rsidRPr="00FC3867">
        <w:rPr>
          <w:rFonts w:ascii="Traditional Arabic" w:eastAsia="Times New Roman" w:hAnsi="Traditional Arabic" w:cs="Traditional Arabic" w:hint="cs"/>
          <w:b/>
          <w:bCs/>
          <w:sz w:val="40"/>
          <w:szCs w:val="40"/>
          <w:rtl/>
        </w:rPr>
        <w:t xml:space="preserve">في </w:t>
      </w:r>
      <w:r w:rsidRPr="00FC3867">
        <w:rPr>
          <w:rFonts w:ascii="Traditional Arabic" w:eastAsia="Times New Roman" w:hAnsi="Traditional Arabic" w:cs="Traditional Arabic"/>
          <w:b/>
          <w:bCs/>
          <w:sz w:val="40"/>
          <w:szCs w:val="40"/>
          <w:rtl/>
        </w:rPr>
        <w:t>أثناء الوضوء</w:t>
      </w:r>
      <w:r w:rsidRPr="00FC3867">
        <w:rPr>
          <w:rFonts w:ascii="Traditional Arabic" w:eastAsia="Times New Roman" w:hAnsi="Traditional Arabic" w:cs="Traditional Arabic"/>
          <w:sz w:val="40"/>
          <w:szCs w:val="40"/>
          <w:rtl/>
        </w:rPr>
        <w:t>، كلُّ عضوٍ بدعاء مخصوص</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ب</w:t>
      </w:r>
      <w:r w:rsidRPr="00FC3867">
        <w:rPr>
          <w:rFonts w:ascii="Traditional Arabic" w:eastAsia="Times New Roman" w:hAnsi="Traditional Arabic" w:cs="Traditional Arabic" w:hint="cs"/>
          <w:sz w:val="40"/>
          <w:szCs w:val="40"/>
          <w:rtl/>
        </w:rPr>
        <w:t>أ</w:t>
      </w:r>
      <w:r w:rsidRPr="00FC3867">
        <w:rPr>
          <w:rFonts w:ascii="Traditional Arabic" w:eastAsia="Times New Roman" w:hAnsi="Traditional Arabic" w:cs="Traditional Arabic"/>
          <w:sz w:val="40"/>
          <w:szCs w:val="40"/>
          <w:rtl/>
        </w:rPr>
        <w:t>ن يجعلَ لغسل اليدِ دعاءً</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ول</w:t>
      </w:r>
      <w:r w:rsidRPr="00FC3867">
        <w:rPr>
          <w:rFonts w:ascii="Traditional Arabic" w:eastAsia="Times New Roman" w:hAnsi="Traditional Arabic" w:cs="Traditional Arabic" w:hint="cs"/>
          <w:sz w:val="40"/>
          <w:szCs w:val="40"/>
          <w:rtl/>
        </w:rPr>
        <w:t>غ</w:t>
      </w:r>
      <w:r w:rsidRPr="00FC3867">
        <w:rPr>
          <w:rFonts w:ascii="Traditional Arabic" w:eastAsia="Times New Roman" w:hAnsi="Traditional Arabic" w:cs="Traditional Arabic"/>
          <w:sz w:val="40"/>
          <w:szCs w:val="40"/>
          <w:rtl/>
        </w:rPr>
        <w:t>سل الوجه دعاءً</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ولغسل القَدم دعاءً ونحو ذلك، فهذا لَم يثبت فيه شيءٌ عن النَّبِيِّ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وليس للمسلم أن يعملَ بشيء من ذلك، ومن ذلك قول بعضِهم عند المضمضة: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اسقِنِي من حوض</w:t>
      </w:r>
      <w:r w:rsidR="0032011E">
        <w:rPr>
          <w:rFonts w:ascii="Traditional Arabic" w:eastAsia="Times New Roman" w:hAnsi="Traditional Arabic" w:cs="Traditional Arabic"/>
          <w:sz w:val="40"/>
          <w:szCs w:val="40"/>
          <w:rtl/>
        </w:rPr>
        <w:t xml:space="preserve"> نبيِّك كأساً لا أظمأ بعده أبدا</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وعند الاستنشاق: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لا تحرمنِي رائحةَ نعيمك وجنّاتك</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وعند غسل الوجه: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بيِّض وجهي يوم تبيَّض وجوه وتسودُّ وجوه</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وعند غسل اليدين: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أعطنِي كتابي بيميني، اللَّهمَّ لا تُعطنِي كتابي بشمالي</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وعند مسح الرأس: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حرِّم شعري وبَشَرِي على النار</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وعند مسح الأذن</w:t>
      </w:r>
      <w:r w:rsidR="0032011E">
        <w:rPr>
          <w:rFonts w:ascii="Traditional Arabic" w:eastAsia="Times New Roman" w:hAnsi="Traditional Arabic" w:cs="Traditional Arabic" w:hint="cs"/>
          <w:sz w:val="40"/>
          <w:szCs w:val="40"/>
          <w:rtl/>
        </w:rPr>
        <w:t>ين</w:t>
      </w:r>
      <w:r w:rsidRPr="00FC3867">
        <w:rPr>
          <w:rFonts w:ascii="Traditional Arabic" w:eastAsia="Times New Roman" w:hAnsi="Traditional Arabic" w:cs="Traditional Arabic"/>
          <w:sz w:val="40"/>
          <w:szCs w:val="40"/>
          <w:rtl/>
        </w:rPr>
        <w:t xml:space="preserve">: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اجعلنِي من الذين يستمعون القولَ فيتَّبعون أحسنه</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وعند غسل الرِّجلين: </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اللَّهمَّ ثبّت قدمي على الصراط</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فكلُّ ذلك م</w:t>
      </w:r>
      <w:r w:rsidRPr="00FC3867">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مَّا لا أصل له عن النَّبِيِّ الكريم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w:t>
      </w:r>
      <w:r w:rsidR="0032011E">
        <w:rPr>
          <w:rFonts w:ascii="Traditional Arabic" w:eastAsia="Times New Roman" w:hAnsi="Traditional Arabic" w:cs="Traditional Arabic" w:hint="cs"/>
          <w:sz w:val="40"/>
          <w:szCs w:val="40"/>
          <w:rtl/>
        </w:rPr>
        <w:t xml:space="preserve"> </w:t>
      </w:r>
      <w:r w:rsidRPr="00FC3867">
        <w:rPr>
          <w:rFonts w:ascii="Traditional Arabic" w:eastAsia="Times New Roman" w:hAnsi="Traditional Arabic" w:cs="Traditional Arabic"/>
          <w:sz w:val="40"/>
          <w:szCs w:val="40"/>
          <w:rtl/>
        </w:rPr>
        <w:t>والواجبُ على المسلم الاقتصارُ على ما جاءت به السُّنَّة، والبُعدُ عمَّا أحدثه الناسُ بعد ذلك</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قال ابن القيم </w:t>
      </w:r>
      <w:r w:rsidR="0098779B" w:rsidRPr="00B55BA6">
        <w:rPr>
          <w:rFonts w:ascii="Lotus Linotype" w:eastAsia="Times New Roman" w:hAnsi="Lotus Linotype" w:cs="CTraditional Arabic" w:hint="cs"/>
          <w:color w:val="000000"/>
          <w:sz w:val="40"/>
          <w:szCs w:val="40"/>
          <w:rtl/>
          <w:lang w:val="id-ID" w:bidi="ar-DZ"/>
        </w:rPr>
        <w:t>:</w:t>
      </w:r>
      <w:r w:rsidRPr="00FC3867">
        <w:rPr>
          <w:rFonts w:ascii="Traditional Arabic" w:eastAsia="Times New Roman" w:hAnsi="Traditional Arabic" w:cs="Traditional Arabic"/>
          <w:sz w:val="40"/>
          <w:szCs w:val="40"/>
          <w:rtl/>
        </w:rPr>
        <w:t xml:space="preserve">: </w:t>
      </w:r>
      <w:r w:rsidR="0032011E"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وأمَّا الأذكار التي يقولها العامةُ على الوضوء عند كلِّ عُضوٍ فلا أصل لها عن رسول الله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ولا عن أحدٍ من الصحابة والتابعين ولا الأئمَّة الأربعة، وفيها حديث</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كذب على رسول الله </w:t>
      </w:r>
      <w:r w:rsidR="00DF069A">
        <w:rPr>
          <w:rFonts w:ascii="Traditional Arabic" w:eastAsia="Times New Roman" w:hAnsi="Traditional Arabic" w:cs="Traditional Arabic"/>
          <w:noProof/>
          <w:sz w:val="40"/>
          <w:szCs w:val="40"/>
        </w:rPr>
        <w:sym w:font="AGA Arabesque" w:char="F065"/>
      </w:r>
      <w:r w:rsidR="0032011E"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 اهـ</w:t>
      </w:r>
      <w:r w:rsidR="0032011E">
        <w:rPr>
          <w:rFonts w:ascii="Traditional Arabic" w:eastAsia="Times New Roman" w:hAnsi="Traditional Arabic" w:cs="Traditional Arabic" w:hint="cs"/>
          <w:sz w:val="40"/>
          <w:szCs w:val="40"/>
          <w:rtl/>
        </w:rPr>
        <w:t xml:space="preserve"> كلامه</w:t>
      </w:r>
      <w:r w:rsidR="0032011E" w:rsidRPr="00B55BA6">
        <w:rPr>
          <w:rFonts w:ascii="Lotus Linotype" w:eastAsia="Times New Roman" w:hAnsi="Lotus Linotype" w:cs="CTraditional Arabic" w:hint="cs"/>
          <w:color w:val="000000"/>
          <w:sz w:val="40"/>
          <w:szCs w:val="40"/>
          <w:rtl/>
          <w:lang w:val="id-ID" w:bidi="ar-DZ"/>
        </w:rPr>
        <w:t>:</w:t>
      </w:r>
      <w:r w:rsidRPr="00FC3867">
        <w:rPr>
          <w:rFonts w:ascii="Traditional Arabic" w:eastAsia="Times New Roman" w:hAnsi="Traditional Arabic" w:cs="Traditional Arabic"/>
          <w:sz w:val="40"/>
          <w:szCs w:val="40"/>
          <w:rtl/>
        </w:rPr>
        <w:t>.</w:t>
      </w:r>
    </w:p>
    <w:p w14:paraId="6684380C" w14:textId="77777777" w:rsidR="00FC3867" w:rsidRPr="00FC3867" w:rsidRDefault="00FC3867" w:rsidP="0032011E">
      <w:pPr>
        <w:spacing w:after="120" w:line="276" w:lineRule="auto"/>
        <w:ind w:firstLine="568"/>
        <w:jc w:val="both"/>
        <w:textAlignment w:val="baseline"/>
        <w:rPr>
          <w:rFonts w:ascii="Traditional Arabic" w:eastAsia="Times New Roman" w:hAnsi="Traditional Arabic" w:cs="Traditional Arabic"/>
          <w:sz w:val="40"/>
          <w:szCs w:val="40"/>
          <w:rtl/>
          <w:lang w:bidi="ar-DZ"/>
        </w:rPr>
      </w:pPr>
      <w:r w:rsidRPr="00FC3867">
        <w:rPr>
          <w:rFonts w:ascii="Traditional Arabic" w:eastAsia="Times New Roman" w:hAnsi="Traditional Arabic" w:cs="Traditional Arabic"/>
          <w:sz w:val="40"/>
          <w:szCs w:val="40"/>
          <w:rtl/>
          <w:lang w:bidi="ar-DZ"/>
        </w:rPr>
        <w:t xml:space="preserve">وَعَنْ عُقْبَةَ بْنِ عَامِرٍ </w:t>
      </w:r>
      <w:r w:rsidR="0032011E">
        <w:rPr>
          <w:rFonts w:ascii="Traditional Arabic" w:eastAsia="Times New Roman" w:hAnsi="Traditional Arabic" w:cs="Traditional Arabic"/>
          <w:sz w:val="40"/>
          <w:szCs w:val="40"/>
          <w:lang w:bidi="ar-DZ"/>
        </w:rPr>
        <w:sym w:font="AGA Arabesque" w:char="F074"/>
      </w:r>
      <w:r w:rsidRPr="00FC3867">
        <w:rPr>
          <w:rFonts w:ascii="Traditional Arabic" w:eastAsia="Times New Roman" w:hAnsi="Traditional Arabic" w:cs="Traditional Arabic"/>
          <w:sz w:val="40"/>
          <w:szCs w:val="40"/>
          <w:rtl/>
          <w:lang w:bidi="ar-DZ"/>
        </w:rPr>
        <w:t xml:space="preserve"> قَالَ: كَانَتْ عَلَيْنَا رِعَايَةُ الإِبِلِ فَجَاءَتْ نَوْبَتِي فَرَوَّحْتُهَا </w:t>
      </w:r>
      <w:proofErr w:type="spellStart"/>
      <w:r w:rsidRPr="00FC3867">
        <w:rPr>
          <w:rFonts w:ascii="Traditional Arabic" w:eastAsia="Times New Roman" w:hAnsi="Traditional Arabic" w:cs="Traditional Arabic"/>
          <w:sz w:val="40"/>
          <w:szCs w:val="40"/>
          <w:rtl/>
          <w:lang w:bidi="ar-DZ"/>
        </w:rPr>
        <w:t>بِعَشِيّ</w:t>
      </w:r>
      <w:r w:rsidR="0032011E">
        <w:rPr>
          <w:rFonts w:ascii="Traditional Arabic" w:eastAsia="Times New Roman" w:hAnsi="Traditional Arabic" w:cs="Traditional Arabic" w:hint="cs"/>
          <w:sz w:val="40"/>
          <w:szCs w:val="40"/>
          <w:rtl/>
          <w:lang w:bidi="ar-DZ"/>
        </w:rPr>
        <w:t>،</w:t>
      </w:r>
      <w:r w:rsidRPr="00FC3867">
        <w:rPr>
          <w:rFonts w:ascii="Traditional Arabic" w:eastAsia="Times New Roman" w:hAnsi="Traditional Arabic" w:cs="Traditional Arabic"/>
          <w:sz w:val="40"/>
          <w:szCs w:val="40"/>
          <w:rtl/>
          <w:lang w:bidi="ar-DZ"/>
        </w:rPr>
        <w:t>ٍ</w:t>
      </w:r>
      <w:proofErr w:type="spellEnd"/>
      <w:r w:rsidRPr="00FC3867">
        <w:rPr>
          <w:rFonts w:ascii="Traditional Arabic" w:eastAsia="Times New Roman" w:hAnsi="Traditional Arabic" w:cs="Traditional Arabic"/>
          <w:sz w:val="40"/>
          <w:szCs w:val="40"/>
          <w:rtl/>
          <w:lang w:bidi="ar-DZ"/>
        </w:rPr>
        <w:t xml:space="preserve"> فَأَدْرَكْتُ رَسُولَ الله </w:t>
      </w:r>
      <w:r w:rsidR="0032011E">
        <w:rPr>
          <w:rFonts w:ascii="Traditional Arabic" w:eastAsia="Times New Roman" w:hAnsi="Traditional Arabic" w:cs="Traditional Arabic" w:hint="eastAsia"/>
          <w:sz w:val="40"/>
          <w:szCs w:val="40"/>
          <w:lang w:bidi="ar-DZ"/>
        </w:rPr>
        <w:sym w:font="AGA Arabesque" w:char="F065"/>
      </w:r>
      <w:r w:rsidR="0032011E">
        <w:rPr>
          <w:rFonts w:ascii="Traditional Arabic" w:eastAsia="Times New Roman" w:hAnsi="Traditional Arabic" w:cs="Traditional Arabic" w:hint="cs"/>
          <w:sz w:val="40"/>
          <w:szCs w:val="40"/>
          <w:rtl/>
          <w:lang w:bidi="ar-DZ"/>
        </w:rPr>
        <w:t xml:space="preserve"> </w:t>
      </w:r>
      <w:r w:rsidRPr="00FC3867">
        <w:rPr>
          <w:rFonts w:ascii="Traditional Arabic" w:eastAsia="Times New Roman" w:hAnsi="Traditional Arabic" w:cs="Traditional Arabic"/>
          <w:sz w:val="40"/>
          <w:szCs w:val="40"/>
          <w:rtl/>
          <w:lang w:bidi="ar-DZ"/>
        </w:rPr>
        <w:t>قَائِمًا يُحَدِّثُ النَّاسَ</w:t>
      </w:r>
      <w:r w:rsidR="0032011E">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lang w:bidi="ar-DZ"/>
        </w:rPr>
        <w:t xml:space="preserve"> فَأَدْرَكْتُ مِنْ قَوْلِهِ: </w:t>
      </w:r>
      <w:r w:rsidR="0032011E">
        <w:rPr>
          <w:rFonts w:ascii="Traditional Arabic" w:eastAsia="Times New Roman" w:hAnsi="Traditional Arabic" w:cs="Traditional Arabic" w:hint="cs"/>
          <w:b/>
          <w:bCs/>
          <w:sz w:val="40"/>
          <w:szCs w:val="40"/>
          <w:rtl/>
          <w:lang w:bidi="ar-DZ"/>
        </w:rPr>
        <w:t>((</w:t>
      </w:r>
      <w:r w:rsidRPr="00FC3867">
        <w:rPr>
          <w:rFonts w:ascii="Traditional Arabic" w:eastAsia="Times New Roman" w:hAnsi="Traditional Arabic" w:cs="Traditional Arabic"/>
          <w:b/>
          <w:bCs/>
          <w:sz w:val="40"/>
          <w:szCs w:val="40"/>
          <w:rtl/>
          <w:lang w:bidi="ar-DZ"/>
        </w:rPr>
        <w:t>مَا مِنْ مُسْلِمٍ يَتَوَضَّأُ فَيُحْسِنُ وُضُوءَهُ ثُمَّ يَقُومُ فَيُصَلِّي رَكْعَتَيْنِ مُقْبِلٌ عَلَيْهِمَا بِقَلْبِهِ وَوَجْهِهِ إِلَّا وَجَبَتْ لَهُ الجَنَّةُ</w:t>
      </w:r>
      <w:r w:rsidR="0032011E">
        <w:rPr>
          <w:rFonts w:ascii="Traditional Arabic" w:eastAsia="Times New Roman" w:hAnsi="Traditional Arabic" w:cs="Traditional Arabic" w:hint="cs"/>
          <w:sz w:val="40"/>
          <w:szCs w:val="40"/>
          <w:rtl/>
          <w:lang w:bidi="ar-DZ"/>
        </w:rPr>
        <w:t>))،</w:t>
      </w:r>
      <w:r w:rsidRPr="00FC3867">
        <w:rPr>
          <w:rFonts w:ascii="Traditional Arabic" w:eastAsia="Times New Roman" w:hAnsi="Traditional Arabic" w:cs="Traditional Arabic"/>
          <w:sz w:val="40"/>
          <w:szCs w:val="40"/>
          <w:rtl/>
          <w:lang w:bidi="ar-DZ"/>
        </w:rPr>
        <w:t xml:space="preserve"> قَالَ: فَقُلْتُ: مَا أَجْوَدَ هَذِهِ! فَإِذَا قَائِلٌ بَيْنَ يَدَيَّ يَقُولُ: الَّتِي قَبْلَهَا أَجْوَدُ! فَنَظَرْتُ فَإِذَا عُمَرُ، قَالَ: إِنِّي قَدْ رَأَيْتُكَ حين جِئْتَ آنِفًا قَالَ: </w:t>
      </w:r>
      <w:r w:rsidR="0032011E">
        <w:rPr>
          <w:rFonts w:ascii="Traditional Arabic" w:eastAsia="Times New Roman" w:hAnsi="Traditional Arabic" w:cs="Traditional Arabic" w:hint="cs"/>
          <w:b/>
          <w:bCs/>
          <w:sz w:val="40"/>
          <w:szCs w:val="40"/>
          <w:rtl/>
          <w:lang w:bidi="ar-DZ"/>
        </w:rPr>
        <w:t>((</w:t>
      </w:r>
      <w:r w:rsidRPr="00FC3867">
        <w:rPr>
          <w:rFonts w:ascii="Traditional Arabic" w:eastAsia="Times New Roman" w:hAnsi="Traditional Arabic" w:cs="Traditional Arabic"/>
          <w:b/>
          <w:bCs/>
          <w:sz w:val="40"/>
          <w:szCs w:val="40"/>
          <w:rtl/>
          <w:lang w:bidi="ar-DZ"/>
        </w:rPr>
        <w:t>مَا مِنْكُمْ مِنْ أَحَدٍ يَتَوَضَّأُ فَيُبْلِغُ -</w:t>
      </w:r>
      <w:r w:rsidR="0032011E">
        <w:rPr>
          <w:rFonts w:ascii="Traditional Arabic" w:eastAsia="Times New Roman" w:hAnsi="Traditional Arabic" w:cs="Traditional Arabic"/>
          <w:b/>
          <w:bCs/>
          <w:sz w:val="40"/>
          <w:szCs w:val="40"/>
          <w:rtl/>
          <w:lang w:bidi="ar-DZ"/>
        </w:rPr>
        <w:t>أَوْ فَيُسْبِغُ</w:t>
      </w:r>
      <w:r w:rsidRPr="00FC3867">
        <w:rPr>
          <w:rFonts w:ascii="Traditional Arabic" w:eastAsia="Times New Roman" w:hAnsi="Traditional Arabic" w:cs="Traditional Arabic"/>
          <w:b/>
          <w:bCs/>
          <w:sz w:val="40"/>
          <w:szCs w:val="40"/>
          <w:rtl/>
          <w:lang w:bidi="ar-DZ"/>
        </w:rPr>
        <w:t xml:space="preserve">- الْوُضُوءَ ثُمَّ يَقُولُ: </w:t>
      </w:r>
      <w:r w:rsidRPr="00FC3867">
        <w:rPr>
          <w:rFonts w:ascii="Traditional Arabic" w:eastAsia="Times New Roman" w:hAnsi="Traditional Arabic" w:cs="Traditional Arabic"/>
          <w:sz w:val="40"/>
          <w:szCs w:val="40"/>
          <w:rtl/>
          <w:lang w:bidi="ar-DZ"/>
        </w:rPr>
        <w:t>«</w:t>
      </w:r>
      <w:r w:rsidRPr="00FC3867">
        <w:rPr>
          <w:rFonts w:ascii="Traditional Arabic" w:eastAsia="Times New Roman" w:hAnsi="Traditional Arabic" w:cs="Traditional Arabic"/>
          <w:b/>
          <w:bCs/>
          <w:sz w:val="40"/>
          <w:szCs w:val="40"/>
          <w:rtl/>
          <w:lang w:bidi="ar-DZ"/>
        </w:rPr>
        <w:t>أَشْهَدُ أَنْ لَا إِلَهَ إِلَّا اللَّـهُ وَأَنَّ مُحَمَّدًا عَبْدُ الله وَرَسُولُهُ</w:t>
      </w:r>
      <w:r w:rsidRPr="00FC3867">
        <w:rPr>
          <w:rFonts w:ascii="Traditional Arabic" w:eastAsia="Times New Roman" w:hAnsi="Traditional Arabic" w:cs="Traditional Arabic"/>
          <w:sz w:val="40"/>
          <w:szCs w:val="40"/>
          <w:rtl/>
          <w:lang w:bidi="ar-DZ"/>
        </w:rPr>
        <w:t>»</w:t>
      </w:r>
      <w:r w:rsidRPr="00FC3867">
        <w:rPr>
          <w:rFonts w:ascii="Traditional Arabic" w:eastAsia="Times New Roman" w:hAnsi="Traditional Arabic" w:cs="Traditional Arabic"/>
          <w:b/>
          <w:bCs/>
          <w:sz w:val="40"/>
          <w:szCs w:val="40"/>
          <w:rtl/>
          <w:lang w:bidi="ar-DZ"/>
        </w:rPr>
        <w:t xml:space="preserve"> إِلَّا فُتِحَتْ لَهُ أَبْوَابُ الْـجَنَّةِ الثَّـمَـانِيَـةُ يَدْخُلُ مِنْ أَيِّهَا شَاءَ</w:t>
      </w:r>
      <w:r w:rsidR="0032011E">
        <w:rPr>
          <w:rFonts w:ascii="Traditional Arabic" w:eastAsia="Times New Roman" w:hAnsi="Traditional Arabic" w:cs="Traditional Arabic" w:hint="cs"/>
          <w:sz w:val="40"/>
          <w:szCs w:val="40"/>
          <w:rtl/>
          <w:lang w:bidi="ar-DZ"/>
        </w:rPr>
        <w:t>))</w:t>
      </w:r>
      <w:r w:rsidRPr="00FC3867">
        <w:rPr>
          <w:rFonts w:ascii="Traditional Arabic" w:eastAsia="Times New Roman" w:hAnsi="Traditional Arabic" w:cs="Traditional Arabic"/>
          <w:sz w:val="40"/>
          <w:szCs w:val="40"/>
          <w:rtl/>
          <w:lang w:bidi="ar-DZ"/>
        </w:rPr>
        <w:t xml:space="preserve"> رواه مسلم.  </w:t>
      </w:r>
    </w:p>
    <w:p w14:paraId="796724DC" w14:textId="77777777" w:rsidR="00FC3867" w:rsidRPr="00FC3867" w:rsidRDefault="00FC3867" w:rsidP="00CB14D1">
      <w:pPr>
        <w:spacing w:after="120" w:line="276" w:lineRule="auto"/>
        <w:ind w:firstLine="568"/>
        <w:jc w:val="both"/>
        <w:textAlignment w:val="baseline"/>
        <w:rPr>
          <w:rFonts w:ascii="Traditional Arabic" w:eastAsia="Times New Roman" w:hAnsi="Traditional Arabic" w:cs="Traditional Arabic"/>
          <w:sz w:val="40"/>
          <w:szCs w:val="40"/>
          <w:rtl/>
          <w:lang w:bidi="ar-DZ"/>
        </w:rPr>
      </w:pPr>
      <w:r w:rsidRPr="00FC3867">
        <w:rPr>
          <w:rFonts w:ascii="Traditional Arabic" w:eastAsia="Times New Roman" w:hAnsi="Traditional Arabic" w:cs="Traditional Arabic"/>
          <w:sz w:val="40"/>
          <w:szCs w:val="40"/>
          <w:rtl/>
          <w:lang w:bidi="ar-DZ"/>
        </w:rPr>
        <w:t xml:space="preserve">قوله: </w:t>
      </w:r>
      <w:r w:rsidRPr="00FC3867">
        <w:rPr>
          <w:rFonts w:ascii="Traditional Arabic" w:eastAsia="Times New Roman" w:hAnsi="Traditional Arabic" w:cs="Traditional Arabic"/>
          <w:b/>
          <w:bCs/>
          <w:sz w:val="40"/>
          <w:szCs w:val="40"/>
          <w:rtl/>
          <w:lang w:bidi="ar-DZ"/>
        </w:rPr>
        <w:t>«فَرَوَّحْتُهَا بِعَشِيٍّ»</w:t>
      </w:r>
      <w:r w:rsidRPr="00FC3867">
        <w:rPr>
          <w:rFonts w:ascii="Traditional Arabic" w:eastAsia="Times New Roman" w:hAnsi="Traditional Arabic" w:cs="Traditional Arabic"/>
          <w:sz w:val="40"/>
          <w:szCs w:val="40"/>
          <w:rtl/>
          <w:lang w:bidi="ar-DZ"/>
        </w:rPr>
        <w:t>: أي رَدَدْتُهَا إلى مَكَان راحَتِها في آخِرِ النَّهار.</w:t>
      </w:r>
      <w:bookmarkStart w:id="4" w:name="_Toc119391124"/>
    </w:p>
    <w:p w14:paraId="04FDF979" w14:textId="77777777" w:rsidR="00FC3867" w:rsidRPr="00FC3867" w:rsidRDefault="00FC3867" w:rsidP="00CB14D1">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lastRenderedPageBreak/>
        <w:t xml:space="preserve">ورواه الترمذي وزاد: </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b/>
          <w:bCs/>
          <w:sz w:val="40"/>
          <w:szCs w:val="40"/>
          <w:rtl/>
        </w:rPr>
        <w:t>اللَّهمَّ اجْعَلْنِي مِنَ التَّوَّابِين واجْعَلْنِي مِنَ المُتَطَّهِّرين</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hint="cs"/>
          <w:sz w:val="40"/>
          <w:szCs w:val="40"/>
          <w:rtl/>
        </w:rPr>
        <w:t xml:space="preserve"> ،</w:t>
      </w:r>
      <w:r w:rsidRPr="00FC3867">
        <w:rPr>
          <w:rFonts w:ascii="Traditional Arabic" w:eastAsia="Times New Roman" w:hAnsi="Traditional Arabic" w:cs="Traditional Arabic"/>
          <w:sz w:val="40"/>
          <w:szCs w:val="40"/>
          <w:rtl/>
        </w:rPr>
        <w:t xml:space="preserve"> وهي زيادةٌ ثابتةُ كما بيَّن أهل العلم.</w:t>
      </w:r>
    </w:p>
    <w:p w14:paraId="1E5839A7" w14:textId="77777777" w:rsidR="00CB14D1" w:rsidRDefault="00FC3867" w:rsidP="00CB14D1">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t xml:space="preserve">وفي هذا الحديث يذكر عُقبة بن عامر </w:t>
      </w:r>
      <w:r w:rsidR="00CB14D1">
        <w:rPr>
          <w:rFonts w:ascii="Traditional Arabic" w:eastAsia="Times New Roman" w:hAnsi="Traditional Arabic" w:cs="Traditional Arabic"/>
          <w:noProof/>
          <w:sz w:val="40"/>
          <w:szCs w:val="40"/>
        </w:rPr>
        <w:sym w:font="AGA Arabesque" w:char="F074"/>
      </w:r>
      <w:r w:rsidRPr="00FC3867">
        <w:rPr>
          <w:rFonts w:ascii="Traditional Arabic" w:eastAsia="Times New Roman" w:hAnsi="Traditional Arabic" w:cs="Traditional Arabic"/>
          <w:sz w:val="40"/>
          <w:szCs w:val="40"/>
          <w:rtl/>
        </w:rPr>
        <w:t xml:space="preserve"> حِرصَ الصحابةِ </w:t>
      </w:r>
      <w:r w:rsidR="00CB14D1">
        <w:rPr>
          <w:rFonts w:ascii="Traditional Arabic" w:eastAsia="Times New Roman" w:hAnsi="Traditional Arabic" w:cs="Traditional Arabic"/>
          <w:sz w:val="40"/>
          <w:szCs w:val="40"/>
        </w:rPr>
        <w:sym w:font="AGA Arabesque" w:char="F079"/>
      </w:r>
      <w:r w:rsidR="00CB14D1">
        <w:rPr>
          <w:rFonts w:ascii="Traditional Arabic" w:eastAsia="Times New Roman" w:hAnsi="Traditional Arabic" w:cs="Traditional Arabic" w:hint="cs"/>
          <w:sz w:val="40"/>
          <w:szCs w:val="40"/>
          <w:rtl/>
        </w:rPr>
        <w:t xml:space="preserve"> </w:t>
      </w:r>
      <w:r w:rsidRPr="00FC3867">
        <w:rPr>
          <w:rFonts w:ascii="Traditional Arabic" w:eastAsia="Times New Roman" w:hAnsi="Traditional Arabic" w:cs="Traditional Arabic"/>
          <w:sz w:val="40"/>
          <w:szCs w:val="40"/>
          <w:rtl/>
        </w:rPr>
        <w:t>على أوقاتِهم وتعاون</w:t>
      </w:r>
      <w:r w:rsidRPr="00FC3867">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هم بينهم التعاون الذي يُحقِّق الفائدةَ للجميع، ومِن ذلك أنَّهم كانوا يتناوبون رعيَ إبلِهم، فيجتمع الجماعةُ ويَضمُّون إبلَهم بعضَها إلى بعض، فيرعاها كلَّ يوم واحدٌ منهم، ليكون ذلك أرفقَ بهم، ولينصرفَ الباقون في مصالِحهم وحاجاتهم، وليتهيَّأ لهم فرصةٌ أكبرُ للاستفادة من النَّبِيِّ </w:t>
      </w:r>
      <w:r w:rsidR="00DF069A">
        <w:rPr>
          <w:rFonts w:ascii="Traditional Arabic" w:eastAsia="Times New Roman" w:hAnsi="Traditional Arabic" w:cs="Traditional Arabic"/>
          <w:noProof/>
          <w:sz w:val="40"/>
          <w:szCs w:val="40"/>
        </w:rPr>
        <w:sym w:font="AGA Arabesque" w:char="F065"/>
      </w:r>
      <w:r w:rsidR="00CB14D1">
        <w:rPr>
          <w:rFonts w:ascii="Traditional Arabic" w:eastAsia="Times New Roman" w:hAnsi="Traditional Arabic" w:cs="Traditional Arabic"/>
          <w:sz w:val="40"/>
          <w:szCs w:val="40"/>
          <w:rtl/>
        </w:rPr>
        <w:t xml:space="preserve"> وحضور مجالِسه</w:t>
      </w:r>
      <w:r w:rsidR="00CB14D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w:t>
      </w:r>
    </w:p>
    <w:p w14:paraId="39A872F7" w14:textId="77777777" w:rsidR="00FC3867" w:rsidRPr="00FC3867" w:rsidRDefault="00FC3867" w:rsidP="00CB14D1">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t xml:space="preserve">ولَمَّا كانت نوبةُ عقبة </w:t>
      </w:r>
      <w:r w:rsidR="00DF069A">
        <w:rPr>
          <w:rFonts w:ascii="Traditional Arabic" w:eastAsia="Times New Roman" w:hAnsi="Traditional Arabic" w:cs="Traditional Arabic"/>
          <w:noProof/>
          <w:sz w:val="40"/>
          <w:szCs w:val="40"/>
        </w:rPr>
        <w:sym w:font="AGA Arabesque" w:char="F074"/>
      </w:r>
      <w:r w:rsidRPr="00FC3867">
        <w:rPr>
          <w:rFonts w:ascii="Traditional Arabic" w:eastAsia="Times New Roman" w:hAnsi="Traditional Arabic" w:cs="Traditional Arabic"/>
          <w:sz w:val="40"/>
          <w:szCs w:val="40"/>
          <w:rtl/>
        </w:rPr>
        <w:t xml:space="preserve">، وعندما عاد بالإبل إلى مراحها في آخر النهار وفرغ من أمرها، جاء إلى مجلس رسول الله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ليدرك شيئاً من فوائده ولينهل من معينه ال</w:t>
      </w:r>
      <w:r w:rsidRPr="00FC3867">
        <w:rPr>
          <w:rFonts w:ascii="Traditional Arabic" w:eastAsia="Times New Roman" w:hAnsi="Traditional Arabic" w:cs="Traditional Arabic" w:hint="cs"/>
          <w:sz w:val="40"/>
          <w:szCs w:val="40"/>
          <w:rtl/>
        </w:rPr>
        <w:t>م</w:t>
      </w:r>
      <w:r w:rsidRPr="00FC3867">
        <w:rPr>
          <w:rFonts w:ascii="Traditional Arabic" w:eastAsia="Times New Roman" w:hAnsi="Traditional Arabic" w:cs="Traditional Arabic"/>
          <w:sz w:val="40"/>
          <w:szCs w:val="40"/>
          <w:rtl/>
        </w:rPr>
        <w:t xml:space="preserve">بارك، فأدرك فائدة عظيمةً فرح بها، وهي قول النَّبِيِّ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w:t>
      </w:r>
      <w:r w:rsidRPr="00FC3867">
        <w:rPr>
          <w:rFonts w:ascii="Traditional Arabic" w:eastAsia="Times New Roman" w:hAnsi="Traditional Arabic" w:cs="Traditional Arabic"/>
          <w:b/>
          <w:bCs/>
          <w:sz w:val="40"/>
          <w:szCs w:val="40"/>
          <w:rtl/>
        </w:rPr>
        <w:t>مَا مِ</w:t>
      </w:r>
      <w:r w:rsidR="00CB14D1">
        <w:rPr>
          <w:rFonts w:ascii="Traditional Arabic" w:eastAsia="Times New Roman" w:hAnsi="Traditional Arabic" w:cs="Traditional Arabic"/>
          <w:b/>
          <w:bCs/>
          <w:sz w:val="40"/>
          <w:szCs w:val="40"/>
          <w:rtl/>
        </w:rPr>
        <w:t>نْ مُسْلِمٍ يَتَوَضَّأُ فَيُحْسِنُ وُضُوءَهُ</w:t>
      </w:r>
      <w:r w:rsidRPr="00FC3867">
        <w:rPr>
          <w:rFonts w:ascii="Traditional Arabic" w:eastAsia="Times New Roman" w:hAnsi="Traditional Arabic" w:cs="Traditional Arabic"/>
          <w:b/>
          <w:bCs/>
          <w:sz w:val="40"/>
          <w:szCs w:val="40"/>
          <w:rtl/>
        </w:rPr>
        <w:t xml:space="preserve"> ثُمَّ يَقُومُ فَيُصَلِّي رَكْعَتَيْنِ مُقْبِلٌ عَلَيْهَا بِقَلْبِهِ وَوَجْهِهِ</w:t>
      </w:r>
      <w:r w:rsidR="00CB14D1" w:rsidRPr="00CB14D1">
        <w:rPr>
          <w:rFonts w:ascii="Traditional Arabic" w:eastAsia="Times New Roman" w:hAnsi="Traditional Arabic" w:cs="Traditional Arabic"/>
          <w:b/>
          <w:bCs/>
          <w:sz w:val="40"/>
          <w:szCs w:val="40"/>
          <w:rtl/>
        </w:rPr>
        <w:t xml:space="preserve"> إِلاَّ وَجَبَتْ لَهُ الجَنَّةُ</w:t>
      </w:r>
      <w:r w:rsidRPr="00FC3867">
        <w:rPr>
          <w:rFonts w:ascii="Traditional Arabic" w:eastAsia="Times New Roman" w:hAnsi="Traditional Arabic" w:cs="Traditional Arabic"/>
          <w:sz w:val="40"/>
          <w:szCs w:val="40"/>
          <w:rtl/>
        </w:rPr>
        <w:t xml:space="preserve">))، فقال </w:t>
      </w:r>
      <w:r w:rsidR="00DF069A">
        <w:rPr>
          <w:rFonts w:ascii="Traditional Arabic" w:eastAsia="Times New Roman" w:hAnsi="Traditional Arabic" w:cs="Traditional Arabic"/>
          <w:noProof/>
          <w:sz w:val="40"/>
          <w:szCs w:val="40"/>
        </w:rPr>
        <w:sym w:font="AGA Arabesque" w:char="F074"/>
      </w:r>
      <w:r w:rsidR="00CB14D1">
        <w:rPr>
          <w:rFonts w:ascii="Traditional Arabic" w:eastAsia="Times New Roman" w:hAnsi="Traditional Arabic" w:cs="Traditional Arabic"/>
          <w:sz w:val="40"/>
          <w:szCs w:val="40"/>
          <w:rtl/>
        </w:rPr>
        <w:t xml:space="preserve"> </w:t>
      </w:r>
      <w:proofErr w:type="spellStart"/>
      <w:r w:rsidR="00CB14D1">
        <w:rPr>
          <w:rFonts w:ascii="Traditional Arabic" w:eastAsia="Times New Roman" w:hAnsi="Traditional Arabic" w:cs="Traditional Arabic"/>
          <w:sz w:val="40"/>
          <w:szCs w:val="40"/>
          <w:rtl/>
        </w:rPr>
        <w:t>مُبدي</w:t>
      </w:r>
      <w:r w:rsidR="00CB14D1">
        <w:rPr>
          <w:rFonts w:ascii="Traditional Arabic" w:eastAsia="Times New Roman" w:hAnsi="Traditional Arabic" w:cs="Traditional Arabic" w:hint="cs"/>
          <w:sz w:val="40"/>
          <w:szCs w:val="40"/>
          <w:rtl/>
        </w:rPr>
        <w:t>ً</w:t>
      </w:r>
      <w:r w:rsidR="00CB14D1">
        <w:rPr>
          <w:rFonts w:ascii="Traditional Arabic" w:eastAsia="Times New Roman" w:hAnsi="Traditional Arabic" w:cs="Traditional Arabic"/>
          <w:sz w:val="40"/>
          <w:szCs w:val="40"/>
          <w:rtl/>
        </w:rPr>
        <w:t>ا</w:t>
      </w:r>
      <w:proofErr w:type="spellEnd"/>
      <w:r w:rsidRPr="00FC3867">
        <w:rPr>
          <w:rFonts w:ascii="Traditional Arabic" w:eastAsia="Times New Roman" w:hAnsi="Traditional Arabic" w:cs="Traditional Arabic"/>
          <w:sz w:val="40"/>
          <w:szCs w:val="40"/>
          <w:rtl/>
        </w:rPr>
        <w:t xml:space="preserve"> إعجابه بهذه الفائدة العظيمة: </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ما أجودَ هذه</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 فسمعه عمرُ بنُ الخطاب </w:t>
      </w:r>
      <w:r w:rsidR="00DF069A">
        <w:rPr>
          <w:rFonts w:ascii="Traditional Arabic" w:eastAsia="Times New Roman" w:hAnsi="Traditional Arabic" w:cs="Traditional Arabic"/>
          <w:noProof/>
          <w:sz w:val="40"/>
          <w:szCs w:val="40"/>
        </w:rPr>
        <w:sym w:font="AGA Arabesque" w:char="F074"/>
      </w:r>
      <w:r w:rsidRPr="00FC3867">
        <w:rPr>
          <w:rFonts w:ascii="Traditional Arabic" w:eastAsia="Times New Roman" w:hAnsi="Traditional Arabic" w:cs="Traditional Arabic"/>
          <w:sz w:val="40"/>
          <w:szCs w:val="40"/>
          <w:rtl/>
        </w:rPr>
        <w:t xml:space="preserve"> وكان قد رآه حين دخل، فقال له: </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الَّتِي قَبْلَهَا أَجْوَدُ</w:t>
      </w:r>
      <w:r w:rsidR="00CB14D1" w:rsidRPr="00A32174">
        <w:rPr>
          <w:rFonts w:ascii="Traditional Arabic" w:eastAsia="Times New Roman" w:hAnsi="Traditional Arabic" w:cs="Traditional Arabic"/>
          <w:sz w:val="36"/>
          <w:szCs w:val="40"/>
          <w:rtl/>
          <w:lang w:val="id-ID" w:bidi="ar-DZ"/>
        </w:rPr>
        <w:t>»</w:t>
      </w:r>
      <w:r w:rsidR="00CB14D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يُشير إلى فائدة قالها النَّبِيُّ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قبل دخول عقبة </w:t>
      </w:r>
      <w:r w:rsidR="00DF069A">
        <w:rPr>
          <w:rFonts w:ascii="Traditional Arabic" w:eastAsia="Times New Roman" w:hAnsi="Traditional Arabic" w:cs="Traditional Arabic"/>
          <w:noProof/>
          <w:sz w:val="40"/>
          <w:szCs w:val="40"/>
        </w:rPr>
        <w:sym w:font="AGA Arabesque" w:char="F074"/>
      </w:r>
      <w:r w:rsidR="00CB14D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وفي هذا دلالةٌ على ما كان عليه الصحابةُ </w:t>
      </w:r>
      <w:r w:rsidR="00CB14D1">
        <w:rPr>
          <w:rFonts w:ascii="Traditional Arabic" w:eastAsia="Times New Roman" w:hAnsi="Traditional Arabic" w:cs="Traditional Arabic"/>
          <w:sz w:val="40"/>
          <w:szCs w:val="40"/>
        </w:rPr>
        <w:sym w:font="AGA Arabesque" w:char="F079"/>
      </w:r>
      <w:r w:rsidRPr="00FC3867">
        <w:rPr>
          <w:rFonts w:ascii="Traditional Arabic" w:eastAsia="Times New Roman" w:hAnsi="Traditional Arabic" w:cs="Traditional Arabic"/>
          <w:sz w:val="40"/>
          <w:szCs w:val="40"/>
          <w:rtl/>
        </w:rPr>
        <w:t xml:space="preserve"> من الحِرصِ على الخير والتعاون في الدلالة على أبوابِ العلم وأمور الإيمان، فذكر له عمرُ </w:t>
      </w:r>
      <w:r w:rsidR="00DF069A">
        <w:rPr>
          <w:rFonts w:ascii="Traditional Arabic" w:eastAsia="Times New Roman" w:hAnsi="Traditional Arabic" w:cs="Traditional Arabic"/>
          <w:noProof/>
          <w:sz w:val="40"/>
          <w:szCs w:val="40"/>
        </w:rPr>
        <w:sym w:font="AGA Arabesque" w:char="F074"/>
      </w:r>
      <w:r w:rsidRPr="00FC3867">
        <w:rPr>
          <w:rFonts w:ascii="Traditional Arabic" w:eastAsia="Times New Roman" w:hAnsi="Traditional Arabic" w:cs="Traditional Arabic"/>
          <w:sz w:val="40"/>
          <w:szCs w:val="40"/>
          <w:rtl/>
        </w:rPr>
        <w:t xml:space="preserve"> أنَّ النَّبِيَّ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قال: ((</w:t>
      </w:r>
      <w:r w:rsidRPr="00FC3867">
        <w:rPr>
          <w:rFonts w:ascii="Traditional Arabic" w:eastAsia="Times New Roman" w:hAnsi="Traditional Arabic" w:cs="Traditional Arabic"/>
          <w:b/>
          <w:bCs/>
          <w:sz w:val="40"/>
          <w:szCs w:val="40"/>
          <w:rtl/>
        </w:rPr>
        <w:t>مَا مِنْكُمْ مِنْ أَحَدٍ يَتَوَضَّأُ، فَيُبْلِغُ ـ أَوْ فَيُسْبِغُ ـ الوُضُوءَ، ثُمَّ يَقُولُ: أَش</w:t>
      </w:r>
      <w:r w:rsidR="00CB14D1">
        <w:rPr>
          <w:rFonts w:ascii="Traditional Arabic" w:eastAsia="Times New Roman" w:hAnsi="Traditional Arabic" w:cs="Traditional Arabic"/>
          <w:b/>
          <w:bCs/>
          <w:sz w:val="40"/>
          <w:szCs w:val="40"/>
          <w:rtl/>
        </w:rPr>
        <w:t>ْهَدُ أن لاَ إِلَهَ إِلاَّ الله</w:t>
      </w:r>
      <w:r w:rsidRPr="00FC3867">
        <w:rPr>
          <w:rFonts w:ascii="Traditional Arabic" w:eastAsia="Times New Roman" w:hAnsi="Traditional Arabic" w:cs="Traditional Arabic"/>
          <w:b/>
          <w:bCs/>
          <w:sz w:val="40"/>
          <w:szCs w:val="40"/>
          <w:rtl/>
        </w:rPr>
        <w:t xml:space="preserve"> وأَنَّ مُحَمَّداً عَبْدُ اللهِ وَرَسُولُهُ إِلاَّ فُتِحَتْ لَهُ أَبْوَابُ الجَنَّةِ الثَّمَانِيَةِ، يَدْخُلُ مِنْ أَيِّهَا شَاءَ</w:t>
      </w:r>
      <w:r w:rsidRPr="00FC3867">
        <w:rPr>
          <w:rFonts w:ascii="Traditional Arabic" w:eastAsia="Times New Roman" w:hAnsi="Traditional Arabic" w:cs="Traditional Arabic"/>
          <w:sz w:val="40"/>
          <w:szCs w:val="40"/>
          <w:rtl/>
        </w:rPr>
        <w:t>)).</w:t>
      </w:r>
    </w:p>
    <w:p w14:paraId="0E4F4985" w14:textId="77777777" w:rsidR="00FC3867" w:rsidRPr="00FC3867" w:rsidRDefault="00FC3867" w:rsidP="00FC3867">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t>وفي هذا فضلُ إسباغ الوضوء بإكمالِه وإتمامه على الوجه المسنون، وفضل المحافظةِ على هذا الذِّكر العظيمِ عقِب الوضوء، و</w:t>
      </w:r>
      <w:r w:rsidRPr="00FC3867">
        <w:rPr>
          <w:rFonts w:ascii="Traditional Arabic" w:eastAsia="Times New Roman" w:hAnsi="Traditional Arabic" w:cs="Traditional Arabic" w:hint="cs"/>
          <w:sz w:val="40"/>
          <w:szCs w:val="40"/>
          <w:rtl/>
        </w:rPr>
        <w:t>أ</w:t>
      </w:r>
      <w:r w:rsidRPr="00FC3867">
        <w:rPr>
          <w:rFonts w:ascii="Traditional Arabic" w:eastAsia="Times New Roman" w:hAnsi="Traditional Arabic" w:cs="Traditional Arabic"/>
          <w:sz w:val="40"/>
          <w:szCs w:val="40"/>
          <w:rtl/>
        </w:rPr>
        <w:t>نَّ مَن فعل ذلك فُت</w:t>
      </w:r>
      <w:r w:rsidR="00CB14D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حت له أبواب الجنَّة الثمانية ليدخل من أيِّها شاء.</w:t>
      </w:r>
    </w:p>
    <w:p w14:paraId="12C43A5A" w14:textId="77777777" w:rsidR="00CB14D1" w:rsidRDefault="00FC3867" w:rsidP="00CB14D1">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b/>
          <w:bCs/>
          <w:sz w:val="40"/>
          <w:szCs w:val="40"/>
          <w:rtl/>
        </w:rPr>
        <w:t>ويُستحبُّ أن يضمَّ إليه</w:t>
      </w:r>
      <w:r w:rsidRPr="00FC3867">
        <w:rPr>
          <w:rFonts w:ascii="Traditional Arabic" w:eastAsia="Times New Roman" w:hAnsi="Traditional Arabic" w:cs="Traditional Arabic"/>
          <w:sz w:val="40"/>
          <w:szCs w:val="40"/>
          <w:rtl/>
        </w:rPr>
        <w:t xml:space="preserve">: </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b/>
          <w:bCs/>
          <w:sz w:val="40"/>
          <w:szCs w:val="40"/>
          <w:rtl/>
        </w:rPr>
        <w:t>اللَّهمَّ اجْعَلْنِي مِنَ التَّوَّابِين واجْعَلْنِي مِنَ المُتَطَّهِّرين</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لثبوت هذه</w:t>
      </w:r>
      <w:r w:rsidR="00CB14D1">
        <w:rPr>
          <w:rFonts w:ascii="Traditional Arabic" w:eastAsia="Times New Roman" w:hAnsi="Traditional Arabic" w:cs="Traditional Arabic"/>
          <w:sz w:val="40"/>
          <w:szCs w:val="40"/>
          <w:rtl/>
        </w:rPr>
        <w:t xml:space="preserve"> الزيادة عند الترمذي كما تقدَّم</w:t>
      </w:r>
      <w:r w:rsidR="00CB14D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w:t>
      </w:r>
    </w:p>
    <w:p w14:paraId="0CFF49AB" w14:textId="77777777" w:rsidR="00FC3867" w:rsidRPr="00FC3867" w:rsidRDefault="00FC3867" w:rsidP="00F03FEF">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lastRenderedPageBreak/>
        <w:t xml:space="preserve">وله أن يقول كذلك: </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b/>
          <w:bCs/>
          <w:sz w:val="40"/>
          <w:szCs w:val="40"/>
          <w:rtl/>
        </w:rPr>
        <w:t>سُبْحَانَك اللَّهمَّ وبِحَمْدِكَ لاَ إِلَهَ إِلاَّ أنتَ، أَسْتَغْفِرُكَ وَأَتُوبُ إليك</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 لِما رواه النسائي في عمل اليوم والليلة والحاكم في مستدركه وغيرُهما عن أبي سعيد الخدري </w:t>
      </w:r>
      <w:r w:rsidR="00DF069A">
        <w:rPr>
          <w:rFonts w:ascii="Traditional Arabic" w:eastAsia="Times New Roman" w:hAnsi="Traditional Arabic" w:cs="Traditional Arabic"/>
          <w:noProof/>
          <w:sz w:val="40"/>
          <w:szCs w:val="40"/>
        </w:rPr>
        <w:sym w:font="AGA Arabesque" w:char="F074"/>
      </w:r>
      <w:r w:rsidRPr="00FC3867">
        <w:rPr>
          <w:rFonts w:ascii="Traditional Arabic" w:eastAsia="Times New Roman" w:hAnsi="Traditional Arabic" w:cs="Traditional Arabic"/>
          <w:sz w:val="40"/>
          <w:szCs w:val="40"/>
          <w:rtl/>
        </w:rPr>
        <w:t xml:space="preserve"> قال: قال رسول الله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w:t>
      </w:r>
      <w:r w:rsidRPr="00FC3867">
        <w:rPr>
          <w:rFonts w:ascii="Traditional Arabic" w:eastAsia="Times New Roman" w:hAnsi="Traditional Arabic" w:cs="Traditional Arabic"/>
          <w:b/>
          <w:bCs/>
          <w:sz w:val="40"/>
          <w:szCs w:val="40"/>
          <w:rtl/>
        </w:rPr>
        <w:t xml:space="preserve">مَن توضَّأ ثم قال: </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b/>
          <w:bCs/>
          <w:sz w:val="40"/>
          <w:szCs w:val="40"/>
          <w:rtl/>
        </w:rPr>
        <w:t>سُبْحَانَك اللَّهمَّ وبِحَمْدِكَ لاَ إِلَهَ إِلاَّ أنتَ، أَسْتَغْفِرُكَ وَأَتُوبُ إليك</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b/>
          <w:bCs/>
          <w:sz w:val="40"/>
          <w:szCs w:val="40"/>
          <w:rtl/>
        </w:rPr>
        <w:t>، كُتب في رَقٍّ ثم طُبع بطَابَعٍ، فلَم ي</w:t>
      </w:r>
      <w:r w:rsidR="00CB14D1">
        <w:rPr>
          <w:rFonts w:ascii="Traditional Arabic" w:eastAsia="Times New Roman" w:hAnsi="Traditional Arabic" w:cs="Traditional Arabic" w:hint="cs"/>
          <w:b/>
          <w:bCs/>
          <w:sz w:val="40"/>
          <w:szCs w:val="40"/>
          <w:rtl/>
        </w:rPr>
        <w:t>ُ</w:t>
      </w:r>
      <w:r w:rsidRPr="00FC3867">
        <w:rPr>
          <w:rFonts w:ascii="Traditional Arabic" w:eastAsia="Times New Roman" w:hAnsi="Traditional Arabic" w:cs="Traditional Arabic"/>
          <w:b/>
          <w:bCs/>
          <w:sz w:val="40"/>
          <w:szCs w:val="40"/>
          <w:rtl/>
        </w:rPr>
        <w:t>كسر إلى يوم القيامة</w:t>
      </w:r>
      <w:r w:rsidRPr="00FC3867">
        <w:rPr>
          <w:rFonts w:ascii="Traditional Arabic" w:eastAsia="Times New Roman" w:hAnsi="Traditional Arabic" w:cs="Traditional Arabic"/>
          <w:sz w:val="40"/>
          <w:szCs w:val="40"/>
          <w:rtl/>
        </w:rPr>
        <w:t>))</w:t>
      </w:r>
      <w:r w:rsidRPr="00FC3867">
        <w:rPr>
          <w:rFonts w:ascii="Traditional Arabic" w:eastAsia="Times New Roman" w:hAnsi="Traditional Arabic" w:cs="Traditional Arabic" w:hint="cs"/>
          <w:sz w:val="40"/>
          <w:szCs w:val="40"/>
          <w:rtl/>
        </w:rPr>
        <w:t>، و</w:t>
      </w:r>
      <w:r w:rsidRPr="00FC3867">
        <w:rPr>
          <w:rFonts w:ascii="Traditional Arabic" w:eastAsia="Times New Roman" w:hAnsi="Traditional Arabic" w:cs="Traditional Arabic"/>
          <w:sz w:val="40"/>
          <w:szCs w:val="40"/>
          <w:rtl/>
        </w:rPr>
        <w:t>الطَابَع: ال</w:t>
      </w:r>
      <w:r w:rsidR="00CB14D1">
        <w:rPr>
          <w:rFonts w:ascii="Traditional Arabic" w:eastAsia="Times New Roman" w:hAnsi="Traditional Arabic" w:cs="Traditional Arabic"/>
          <w:sz w:val="40"/>
          <w:szCs w:val="40"/>
          <w:rtl/>
        </w:rPr>
        <w:t>خات</w:t>
      </w:r>
      <w:r w:rsidR="00F03FEF">
        <w:rPr>
          <w:rFonts w:ascii="Traditional Arabic" w:eastAsia="Times New Roman" w:hAnsi="Traditional Arabic" w:cs="Traditional Arabic" w:hint="cs"/>
          <w:sz w:val="40"/>
          <w:szCs w:val="40"/>
          <w:rtl/>
        </w:rPr>
        <w:t>م.</w:t>
      </w:r>
      <w:r w:rsidRPr="00FC3867">
        <w:rPr>
          <w:rFonts w:ascii="Traditional Arabic" w:eastAsia="Times New Roman" w:hAnsi="Traditional Arabic" w:cs="Traditional Arabic"/>
          <w:sz w:val="40"/>
          <w:szCs w:val="40"/>
          <w:rtl/>
        </w:rPr>
        <w:t xml:space="preserve"> يريد أنَّه يُختم عليه، ولا يُفتح إلى يوم القيامة.</w:t>
      </w:r>
    </w:p>
    <w:p w14:paraId="38B9D6B9" w14:textId="77777777" w:rsidR="00FC3867" w:rsidRPr="00FC3867" w:rsidRDefault="00FC3867" w:rsidP="00CB14D1">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sz w:val="40"/>
          <w:szCs w:val="40"/>
          <w:rtl/>
        </w:rPr>
        <w:t xml:space="preserve">فهذا جملةُ ما ثبت عن النَّبِيِّ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من الذِّكر المتعلَّقِ بالوضوء، قال ابن القيم </w:t>
      </w:r>
      <w:r w:rsidR="0098779B" w:rsidRPr="00B55BA6">
        <w:rPr>
          <w:rFonts w:ascii="Lotus Linotype" w:eastAsia="Times New Roman" w:hAnsi="Lotus Linotype" w:cs="CTraditional Arabic" w:hint="cs"/>
          <w:color w:val="000000"/>
          <w:sz w:val="40"/>
          <w:szCs w:val="40"/>
          <w:rtl/>
          <w:lang w:val="id-ID" w:bidi="ar-DZ"/>
        </w:rPr>
        <w:t>:</w:t>
      </w:r>
      <w:r w:rsidR="00DF069A">
        <w:rPr>
          <w:rFonts w:ascii="Traditional Arabic" w:eastAsia="Times New Roman" w:hAnsi="Traditional Arabic" w:cs="Traditional Arabic"/>
          <w:sz w:val="40"/>
          <w:szCs w:val="40"/>
          <w:rtl/>
        </w:rPr>
        <w:t xml:space="preserve">: </w:t>
      </w:r>
      <w:r w:rsidR="00CB14D1" w:rsidRPr="00A32174">
        <w:rPr>
          <w:rFonts w:ascii="Traditional Arabic" w:eastAsia="Times New Roman" w:hAnsi="Traditional Arabic" w:cs="Traditional Arabic"/>
          <w:sz w:val="36"/>
          <w:szCs w:val="40"/>
          <w:rtl/>
          <w:lang w:val="id-ID" w:bidi="ar-DZ"/>
        </w:rPr>
        <w:t>«</w:t>
      </w:r>
      <w:r w:rsidR="00DF069A">
        <w:rPr>
          <w:rFonts w:ascii="Traditional Arabic" w:eastAsia="Times New Roman" w:hAnsi="Traditional Arabic" w:cs="Traditional Arabic"/>
          <w:sz w:val="40"/>
          <w:szCs w:val="40"/>
          <w:rtl/>
        </w:rPr>
        <w:t xml:space="preserve">ولم يُحفظ عنه </w:t>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أي رسول الله </w:t>
      </w:r>
      <w:r w:rsidR="00DF069A">
        <w:rPr>
          <w:rFonts w:ascii="Traditional Arabic" w:eastAsia="Times New Roman" w:hAnsi="Traditional Arabic" w:cs="Traditional Arabic"/>
          <w:noProof/>
          <w:sz w:val="40"/>
          <w:szCs w:val="40"/>
        </w:rPr>
        <w:sym w:font="AGA Arabesque" w:char="F065"/>
      </w:r>
      <w:r w:rsidR="00DF069A">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 xml:space="preserve"> أنَّه كان يقول على وضوئه شيئاً غير التسمية، وكلُّ حديث في أذكار الوضوء الذي يُقال عليه فكذبٌ مختلق لَم يقلْ رسول الله </w:t>
      </w:r>
      <w:r w:rsidR="00DF069A">
        <w:rPr>
          <w:rFonts w:ascii="Traditional Arabic" w:eastAsia="Times New Roman" w:hAnsi="Traditional Arabic" w:cs="Traditional Arabic"/>
          <w:noProof/>
          <w:sz w:val="40"/>
          <w:szCs w:val="40"/>
        </w:rPr>
        <w:sym w:font="AGA Arabesque" w:char="F065"/>
      </w:r>
      <w:r w:rsidRPr="00FC3867">
        <w:rPr>
          <w:rFonts w:ascii="Traditional Arabic" w:eastAsia="Times New Roman" w:hAnsi="Traditional Arabic" w:cs="Traditional Arabic"/>
          <w:sz w:val="40"/>
          <w:szCs w:val="40"/>
          <w:rtl/>
        </w:rPr>
        <w:t xml:space="preserve"> شيئاً منه</w:t>
      </w:r>
      <w:r w:rsidR="00CB14D1" w:rsidRPr="00A32174">
        <w:rPr>
          <w:rFonts w:ascii="Traditional Arabic" w:eastAsia="Times New Roman" w:hAnsi="Traditional Arabic" w:cs="Traditional Arabic"/>
          <w:sz w:val="36"/>
          <w:szCs w:val="40"/>
          <w:rtl/>
          <w:lang w:val="id-ID" w:bidi="ar-DZ"/>
        </w:rPr>
        <w:t>»</w:t>
      </w:r>
      <w:r w:rsidRPr="00FC3867">
        <w:rPr>
          <w:rFonts w:ascii="Traditional Arabic" w:eastAsia="Times New Roman" w:hAnsi="Traditional Arabic" w:cs="Traditional Arabic"/>
          <w:sz w:val="40"/>
          <w:szCs w:val="40"/>
          <w:rtl/>
        </w:rPr>
        <w:t xml:space="preserve"> ، ثم استثنى </w:t>
      </w:r>
      <w:r w:rsidR="0098779B" w:rsidRPr="00B55BA6">
        <w:rPr>
          <w:rFonts w:ascii="Lotus Linotype" w:eastAsia="Times New Roman" w:hAnsi="Lotus Linotype" w:cs="CTraditional Arabic" w:hint="cs"/>
          <w:color w:val="000000"/>
          <w:sz w:val="40"/>
          <w:szCs w:val="40"/>
          <w:rtl/>
          <w:lang w:val="id-ID" w:bidi="ar-DZ"/>
        </w:rPr>
        <w:t>:</w:t>
      </w:r>
      <w:r w:rsidR="0098779B">
        <w:rPr>
          <w:rFonts w:ascii="Traditional Arabic" w:eastAsia="Times New Roman" w:hAnsi="Traditional Arabic" w:cs="Traditional Arabic" w:hint="cs"/>
          <w:sz w:val="40"/>
          <w:szCs w:val="40"/>
          <w:rtl/>
        </w:rPr>
        <w:t xml:space="preserve"> </w:t>
      </w:r>
      <w:r w:rsidRPr="00FC3867">
        <w:rPr>
          <w:rFonts w:ascii="Traditional Arabic" w:eastAsia="Times New Roman" w:hAnsi="Traditional Arabic" w:cs="Traditional Arabic"/>
          <w:sz w:val="40"/>
          <w:szCs w:val="40"/>
          <w:rtl/>
        </w:rPr>
        <w:t>حديثَ التسمية وحديثَي عمر وأبي سعيد المتقدِّم</w:t>
      </w:r>
      <w:r w:rsidR="00CB14D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sz w:val="40"/>
          <w:szCs w:val="40"/>
          <w:rtl/>
        </w:rPr>
        <w:t>ين.</w:t>
      </w:r>
      <w:r w:rsidRPr="00FC3867">
        <w:rPr>
          <w:rFonts w:ascii="Traditional Arabic" w:eastAsia="Times New Roman" w:hAnsi="Traditional Arabic" w:cs="Traditional Arabic" w:hint="cs"/>
          <w:sz w:val="40"/>
          <w:szCs w:val="40"/>
          <w:rtl/>
        </w:rPr>
        <w:t xml:space="preserve"> </w:t>
      </w:r>
    </w:p>
    <w:p w14:paraId="4C6F5A7D" w14:textId="77777777" w:rsidR="00FC3867" w:rsidRPr="00FC3867" w:rsidRDefault="00FC3867" w:rsidP="00FC3867">
      <w:pPr>
        <w:spacing w:after="120" w:line="276" w:lineRule="auto"/>
        <w:ind w:firstLine="568"/>
        <w:jc w:val="both"/>
        <w:textAlignment w:val="baseline"/>
        <w:rPr>
          <w:rFonts w:ascii="Traditional Arabic" w:eastAsia="Times New Roman" w:hAnsi="Traditional Arabic" w:cs="Traditional Arabic"/>
          <w:sz w:val="40"/>
          <w:szCs w:val="40"/>
          <w:rtl/>
        </w:rPr>
      </w:pPr>
      <w:r w:rsidRPr="00FC3867">
        <w:rPr>
          <w:rFonts w:ascii="Traditional Arabic" w:eastAsia="Times New Roman" w:hAnsi="Traditional Arabic" w:cs="Traditional Arabic" w:hint="cs"/>
          <w:sz w:val="40"/>
          <w:szCs w:val="40"/>
          <w:rtl/>
        </w:rPr>
        <w:t>وحري</w:t>
      </w:r>
      <w:r w:rsidR="00213981">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hint="cs"/>
          <w:sz w:val="40"/>
          <w:szCs w:val="40"/>
          <w:rtl/>
        </w:rPr>
        <w:t xml:space="preserve"> بالمسلم أن يحافظ على الطهارة بسننها العظيمة وآدابها المباركة ليفوز بما يترتب عليها من خيرات</w:t>
      </w:r>
      <w:r w:rsidR="00840386">
        <w:rPr>
          <w:rFonts w:ascii="Traditional Arabic" w:eastAsia="Times New Roman" w:hAnsi="Traditional Arabic" w:cs="Traditional Arabic" w:hint="cs"/>
          <w:sz w:val="40"/>
          <w:szCs w:val="40"/>
          <w:rtl/>
        </w:rPr>
        <w:t>ٍ</w:t>
      </w:r>
      <w:r w:rsidRPr="00FC3867">
        <w:rPr>
          <w:rFonts w:ascii="Traditional Arabic" w:eastAsia="Times New Roman" w:hAnsi="Traditional Arabic" w:cs="Traditional Arabic" w:hint="cs"/>
          <w:sz w:val="40"/>
          <w:szCs w:val="40"/>
          <w:rtl/>
        </w:rPr>
        <w:t xml:space="preserve"> وأجور.</w:t>
      </w:r>
    </w:p>
    <w:bookmarkEnd w:id="4"/>
    <w:p w14:paraId="66EF3ABC" w14:textId="77777777" w:rsidR="00FC3867" w:rsidRPr="00657739" w:rsidRDefault="00FC3867" w:rsidP="00840386">
      <w:pPr>
        <w:widowControl w:val="0"/>
        <w:spacing w:after="120" w:line="276" w:lineRule="auto"/>
        <w:ind w:firstLine="568"/>
        <w:jc w:val="lowKashida"/>
        <w:rPr>
          <w:rFonts w:ascii="Lotus Linotype" w:eastAsia="Times New Roman" w:hAnsi="Lotus Linotype" w:cs="Traditional Arabic"/>
          <w:color w:val="000000"/>
          <w:sz w:val="36"/>
          <w:szCs w:val="40"/>
          <w:rtl/>
          <w:lang w:bidi="ar-DZ"/>
        </w:rPr>
      </w:pPr>
      <w:r w:rsidRPr="000B49B6">
        <w:rPr>
          <w:rFonts w:ascii="Traditional Arabic" w:eastAsia="Times New Roman" w:hAnsi="Traditional Arabic" w:cs="Traditional Arabic" w:hint="cs"/>
          <w:sz w:val="40"/>
          <w:szCs w:val="40"/>
          <w:rtl/>
          <w:lang w:bidi="ar-EG"/>
        </w:rPr>
        <w:t>وأسأل الله</w:t>
      </w:r>
      <w:r w:rsidRPr="000C3222">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 xml:space="preserve">لكل خير، </w:t>
      </w:r>
      <w:r>
        <w:rPr>
          <w:rFonts w:ascii="Lotus Linotype" w:eastAsia="Times New Roman" w:hAnsi="Lotus Linotype" w:cs="Traditional Arabic" w:hint="cs"/>
          <w:color w:val="000000"/>
          <w:sz w:val="36"/>
          <w:szCs w:val="40"/>
          <w:rtl/>
          <w:lang w:bidi="ar-DZ"/>
        </w:rPr>
        <w:t xml:space="preserve">وأن ينفعنا بما علَّمنا وأن يزيدنا علما ، </w:t>
      </w:r>
      <w:r w:rsidRPr="00657739">
        <w:rPr>
          <w:rFonts w:ascii="Lotus Linotype" w:eastAsia="Times New Roman" w:hAnsi="Lotus Linotype" w:cs="Traditional Arabic" w:hint="cs"/>
          <w:color w:val="000000"/>
          <w:sz w:val="36"/>
          <w:szCs w:val="40"/>
          <w:rtl/>
          <w:lang w:bidi="ar-DZ"/>
        </w:rPr>
        <w:t>وأن يصلح لنا شأننا كله،</w:t>
      </w:r>
      <w:r>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Pr>
          <w:rFonts w:ascii="Lotus Linotype" w:eastAsia="Times New Roman" w:hAnsi="Lotus Linotype" w:cs="Traditional Arabic" w:hint="cs"/>
          <w:color w:val="000000"/>
          <w:sz w:val="36"/>
          <w:szCs w:val="40"/>
          <w:rtl/>
          <w:lang w:bidi="ar-DZ"/>
        </w:rPr>
        <w:t xml:space="preserve"> سميعٌ قريبٌ مجيب .</w:t>
      </w:r>
      <w:r w:rsidRPr="000767C7">
        <w:rPr>
          <w:rFonts w:ascii="Lotus Linotype" w:eastAsia="Times New Roman" w:hAnsi="Lotus Linotype" w:cs="Traditional Arabic"/>
          <w:color w:val="000000"/>
          <w:sz w:val="36"/>
          <w:szCs w:val="40"/>
          <w:rtl/>
          <w:lang w:bidi="ar-DZ"/>
        </w:rPr>
        <w:t xml:space="preserve"> </w:t>
      </w:r>
    </w:p>
    <w:p w14:paraId="02AD2986" w14:textId="77777777" w:rsidR="00FC3867" w:rsidRDefault="00FC3867" w:rsidP="00FC3867">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 .</w:t>
      </w:r>
    </w:p>
    <w:sectPr w:rsidR="00FC3867" w:rsidSect="005F23CE">
      <w:footerReference w:type="default" r:id="rId7"/>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CF8E" w14:textId="77777777" w:rsidR="00717DE3" w:rsidRDefault="00717DE3" w:rsidP="00CA2B9C">
      <w:pPr>
        <w:spacing w:after="0" w:line="240" w:lineRule="auto"/>
      </w:pPr>
      <w:r>
        <w:separator/>
      </w:r>
    </w:p>
  </w:endnote>
  <w:endnote w:type="continuationSeparator" w:id="0">
    <w:p w14:paraId="31A08C4F" w14:textId="77777777" w:rsidR="00717DE3" w:rsidRDefault="00717DE3" w:rsidP="00CA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45285A43" w14:textId="77777777" w:rsidR="005F23CE" w:rsidRDefault="00730405" w:rsidP="005F23CE">
        <w:pPr>
          <w:pStyle w:val="Footer"/>
          <w:jc w:val="center"/>
        </w:pPr>
        <w:r>
          <w:fldChar w:fldCharType="begin"/>
        </w:r>
        <w:r>
          <w:instrText>PAGE   \* MERGEFORMAT</w:instrText>
        </w:r>
        <w:r>
          <w:fldChar w:fldCharType="separate"/>
        </w:r>
        <w:r w:rsidR="00F03FEF" w:rsidRPr="00F03FEF">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35D0" w14:textId="77777777" w:rsidR="00717DE3" w:rsidRDefault="00717DE3" w:rsidP="00CA2B9C">
      <w:pPr>
        <w:spacing w:after="0" w:line="240" w:lineRule="auto"/>
      </w:pPr>
      <w:r>
        <w:separator/>
      </w:r>
    </w:p>
  </w:footnote>
  <w:footnote w:type="continuationSeparator" w:id="0">
    <w:p w14:paraId="05BB31AE" w14:textId="77777777" w:rsidR="00717DE3" w:rsidRDefault="00717DE3" w:rsidP="00CA2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67"/>
    <w:rsid w:val="000F1C8E"/>
    <w:rsid w:val="00213981"/>
    <w:rsid w:val="0032011E"/>
    <w:rsid w:val="00441517"/>
    <w:rsid w:val="00536B13"/>
    <w:rsid w:val="00717DE3"/>
    <w:rsid w:val="00730405"/>
    <w:rsid w:val="00730B9B"/>
    <w:rsid w:val="00797476"/>
    <w:rsid w:val="007C2A69"/>
    <w:rsid w:val="00840386"/>
    <w:rsid w:val="00871974"/>
    <w:rsid w:val="00945E7B"/>
    <w:rsid w:val="0098779B"/>
    <w:rsid w:val="00991A83"/>
    <w:rsid w:val="00AE6F9F"/>
    <w:rsid w:val="00B4447C"/>
    <w:rsid w:val="00CA2B9C"/>
    <w:rsid w:val="00CB14D1"/>
    <w:rsid w:val="00DB3C39"/>
    <w:rsid w:val="00DF069A"/>
    <w:rsid w:val="00EB3F0C"/>
    <w:rsid w:val="00F011B9"/>
    <w:rsid w:val="00F03FEF"/>
    <w:rsid w:val="00F15457"/>
    <w:rsid w:val="00F37DD2"/>
    <w:rsid w:val="00FC3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571C"/>
  <w15:chartTrackingRefBased/>
  <w15:docId w15:val="{2F6B0F89-4547-4A58-A1D7-4DA3BA99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13</cp:revision>
  <dcterms:created xsi:type="dcterms:W3CDTF">2020-12-12T18:06:00Z</dcterms:created>
  <dcterms:modified xsi:type="dcterms:W3CDTF">2020-12-27T07:54:00Z</dcterms:modified>
</cp:coreProperties>
</file>